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20"/>
        <w:gridCol w:w="5311"/>
      </w:tblGrid>
      <w:tr w:rsidR="006D4FE5">
        <w:tc>
          <w:tcPr>
            <w:tcW w:w="4720" w:type="dxa"/>
            <w:shd w:val="clear" w:color="auto" w:fill="auto"/>
            <w:noWrap/>
          </w:tcPr>
          <w:p w:rsidR="006D4FE5" w:rsidRDefault="006D4FE5">
            <w:pPr>
              <w:rPr>
                <w:sz w:val="28"/>
                <w:szCs w:val="28"/>
              </w:rPr>
            </w:pPr>
          </w:p>
        </w:tc>
        <w:tc>
          <w:tcPr>
            <w:tcW w:w="5311" w:type="dxa"/>
            <w:shd w:val="clear" w:color="auto" w:fill="auto"/>
            <w:noWrap/>
          </w:tcPr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Староминский район</w:t>
            </w:r>
          </w:p>
          <w:p w:rsidR="006D4FE5" w:rsidRDefault="00A076F2">
            <w:pPr>
              <w:ind w:left="6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от______________  № _______ </w:t>
            </w:r>
          </w:p>
          <w:p w:rsidR="006D4FE5" w:rsidRDefault="006D4FE5">
            <w:pPr>
              <w:rPr>
                <w:sz w:val="28"/>
                <w:szCs w:val="28"/>
              </w:rPr>
            </w:pPr>
          </w:p>
        </w:tc>
      </w:tr>
    </w:tbl>
    <w:p w:rsidR="006D4FE5" w:rsidRDefault="006D4FE5">
      <w:pPr>
        <w:jc w:val="center"/>
        <w:rPr>
          <w:sz w:val="28"/>
          <w:szCs w:val="28"/>
        </w:rPr>
      </w:pPr>
    </w:p>
    <w:p w:rsidR="006D4FE5" w:rsidRDefault="00A076F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6D4FE5" w:rsidRDefault="00A076F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муниципального образования Староминский район «</w:t>
      </w:r>
      <w:r>
        <w:rPr>
          <w:sz w:val="28"/>
        </w:rPr>
        <w:t>Дети Кубани»</w:t>
      </w:r>
    </w:p>
    <w:p w:rsidR="006D4FE5" w:rsidRDefault="006D4FE5">
      <w:pPr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4077"/>
        <w:gridCol w:w="5954"/>
      </w:tblGrid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 муниципальной программы</w:t>
            </w:r>
          </w:p>
        </w:tc>
        <w:tc>
          <w:tcPr>
            <w:tcW w:w="5954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Староминский район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социальным вопросам)</w:t>
            </w:r>
          </w:p>
          <w:p w:rsidR="006D4FE5" w:rsidRDefault="006D4FE5"/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6D4FE5" w:rsidRDefault="006D4FE5"/>
        </w:tc>
        <w:tc>
          <w:tcPr>
            <w:tcW w:w="5954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6D4FE5" w:rsidRDefault="006D4FE5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954" w:type="dxa"/>
            <w:noWrap/>
          </w:tcPr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муниципального образования Староминский район 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Отдел по вопросам семьи и детства при администрации муниципального образования Староминский район,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несовершеннолетних администрации муниципального образования Староминский район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</w:rPr>
              <w:t>дел культуры и искусства администрации муниципального образования Староминский район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Отдел по физической культуре и спорту 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 муниципального образования Староминский район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молодёжи администрации муниципального образования Староми</w:t>
            </w:r>
            <w:r>
              <w:rPr>
                <w:sz w:val="28"/>
              </w:rPr>
              <w:t>нский район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Управление образования администрации муниципального образования Староминский район</w:t>
            </w:r>
          </w:p>
          <w:p w:rsidR="006D4FE5" w:rsidRDefault="00A076F2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Муниципальные учреждения муниципального образования Староминский район</w:t>
            </w:r>
          </w:p>
          <w:p w:rsidR="006D4FE5" w:rsidRDefault="006D4FE5">
            <w:pPr>
              <w:jc w:val="both"/>
              <w:rPr>
                <w:sz w:val="28"/>
                <w:szCs w:val="28"/>
              </w:rPr>
            </w:pPr>
          </w:p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6D4FE5" w:rsidRDefault="006D4FE5"/>
        </w:tc>
        <w:tc>
          <w:tcPr>
            <w:tcW w:w="5954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6D4FE5" w:rsidRDefault="006D4FE5"/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6D4FE5" w:rsidRDefault="006D4FE5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6D4FE5" w:rsidRDefault="006D4FE5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E5">
        <w:trPr>
          <w:trHeight w:val="657"/>
        </w:trPr>
        <w:tc>
          <w:tcPr>
            <w:tcW w:w="4077" w:type="dxa"/>
            <w:noWrap/>
          </w:tcPr>
          <w:p w:rsidR="006D4FE5" w:rsidRDefault="00A076F2">
            <w:pPr>
              <w:rPr>
                <w:sz w:val="28"/>
              </w:rPr>
            </w:pPr>
            <w:r>
              <w:rPr>
                <w:sz w:val="28"/>
              </w:rPr>
              <w:t>Цель муниципальной программы</w:t>
            </w:r>
          </w:p>
        </w:tc>
        <w:tc>
          <w:tcPr>
            <w:tcW w:w="5954" w:type="dxa"/>
            <w:noWrap/>
          </w:tcPr>
          <w:p w:rsidR="006D4FE5" w:rsidRDefault="00A076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комфортной и доброжелательной среды для жизни детей, семей с детьми в муниципальном образовании Староминский район</w:t>
            </w:r>
          </w:p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  <w:p w:rsidR="006D4FE5" w:rsidRDefault="006D4FE5">
            <w:pPr>
              <w:rPr>
                <w:sz w:val="28"/>
              </w:rPr>
            </w:pPr>
          </w:p>
          <w:p w:rsidR="006D4FE5" w:rsidRDefault="006D4FE5">
            <w:pPr>
              <w:rPr>
                <w:sz w:val="28"/>
              </w:rPr>
            </w:pPr>
          </w:p>
          <w:p w:rsidR="006D4FE5" w:rsidRDefault="006D4FE5">
            <w:pPr>
              <w:rPr>
                <w:sz w:val="28"/>
              </w:rPr>
            </w:pPr>
          </w:p>
        </w:tc>
        <w:tc>
          <w:tcPr>
            <w:tcW w:w="5954" w:type="dxa"/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семейного неблагополучия, социально-средовая реабилитация и адаптация подростков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70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профилактики безнадзорности, беспризорности и правонарушений в 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 Староминский район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всесторонняя поддержка семей, воспитывающих детей-инвалидов и детей с ограниченными возможностями здоровья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704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поддержка детей-сирот и детей, оставшихся без попечения родителей, а также лиц из их числа 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выявления и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тия талантливых детей в </w:t>
            </w:r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образовании Староминский район</w:t>
            </w:r>
          </w:p>
          <w:p w:rsidR="006D4FE5" w:rsidRDefault="00A076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отдыха и оздоровления детей, проживающих в муниципальном образовании Староминский район</w:t>
            </w:r>
          </w:p>
          <w:p w:rsidR="006D4FE5" w:rsidRDefault="006D4FE5"/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rPr>
                <w:sz w:val="28"/>
              </w:rPr>
            </w:pPr>
            <w:bookmarkStart w:id="2" w:name="sub_10"/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5954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из семей с денежными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доходами ниже величины прожиточного минимума в муниципальном образовании Староминский район от общей численности детей, проживающих в муниципальном образовании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детей, состоящих на учете в органах и учреждениях системы профилактики безнадзорности 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авонарушений несовершеннолетних, вовлеченных в мероприятия спортивно-игровой и творческой направленности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8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детей-инвалидов, получивших социальные услуги в учреждениях социального обслуживания для детей и подростков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общей численности детей-инвалидов в МО)</w:t>
            </w:r>
            <w:bookmarkEnd w:id="3"/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детей-сирот, детей, оставшихся без попечения родителей, а также лиц из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числа, имеющих и не реализовавших своевременно право на обеспечение жилыми помещениями, по состоянию на конец финансового года 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ванных жилых помещений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– 17 лет, получающих дополнительное образование, в общей численности детей данной возрастной категории, проживающих в муниципальном образовании Староминский район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оля детей 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 xml:space="preserve">школьного возраста (от 7 до 17 лет включительно), получивших услуги в сфере организации оздоровления и отдыха детей в муниципальном образовании Староминский район, в общей численности детей данной категории (за исключением организованных форм отдыха) </w:t>
            </w:r>
          </w:p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>хва</w:t>
            </w:r>
            <w:r>
              <w:rPr>
                <w:rFonts w:ascii="Times New Roman" w:hAnsi="Times New Roman" w:cs="Times New Roman"/>
                <w:sz w:val="28"/>
                <w:highlight w:val="white"/>
              </w:rPr>
              <w:t>т детей школьного возраста (от 7 до 17 лет включительно), получивших услугу отдыха и оздоровления в организациях отдыха детей и их оздоровления всех форм собственности по итогам года (организованные формы отдыха)</w:t>
            </w:r>
          </w:p>
          <w:p w:rsidR="006D4FE5" w:rsidRDefault="006D4FE5">
            <w:pPr>
              <w:jc w:val="both"/>
              <w:rPr>
                <w:sz w:val="28"/>
                <w:szCs w:val="28"/>
              </w:rPr>
            </w:pPr>
          </w:p>
          <w:p w:rsidR="006D4FE5" w:rsidRDefault="006D4FE5">
            <w:pPr>
              <w:pStyle w:val="afa"/>
              <w:jc w:val="both"/>
            </w:pPr>
          </w:p>
        </w:tc>
      </w:tr>
      <w:tr w:rsidR="006D4FE5">
        <w:tc>
          <w:tcPr>
            <w:tcW w:w="40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 – 2028 годы</w:t>
            </w:r>
          </w:p>
          <w:p w:rsidR="006D4FE5" w:rsidRDefault="006D4FE5"/>
          <w:p w:rsidR="006D4FE5" w:rsidRDefault="006D4FE5"/>
        </w:tc>
      </w:tr>
      <w:tr w:rsidR="006D4FE5">
        <w:tc>
          <w:tcPr>
            <w:tcW w:w="4077" w:type="dxa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0"/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  <w:bookmarkEnd w:id="4"/>
          </w:p>
        </w:tc>
        <w:tc>
          <w:tcPr>
            <w:tcW w:w="5954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67651,3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тысячи рублей, в том числе по годам: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29649,9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29771,2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–2669,4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2027 год –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2824,1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2028 год –2736,7 тысячи рублей</w:t>
            </w:r>
          </w:p>
          <w:p w:rsidR="006D4FE5" w:rsidRDefault="006D4FE5">
            <w:pPr>
              <w:rPr>
                <w:color w:val="000000"/>
                <w:sz w:val="16"/>
                <w:szCs w:val="16"/>
              </w:rPr>
            </w:pP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том числе из средств местного бюджета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 xml:space="preserve">13567,3 </w:t>
            </w:r>
            <w:r>
              <w:rPr>
                <w:color w:val="000000" w:themeColor="text1"/>
                <w:sz w:val="28"/>
                <w:szCs w:val="28"/>
              </w:rPr>
              <w:t>тысяч рублей, в том числе по годам: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2607,9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  <w:bookmarkStart w:id="5" w:name="_GoBack"/>
            <w:bookmarkEnd w:id="5"/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2729,2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669,4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2824,1</w:t>
            </w:r>
            <w:r>
              <w:rPr>
                <w:color w:val="000000" w:themeColor="text1"/>
                <w:sz w:val="28"/>
                <w:szCs w:val="28"/>
              </w:rPr>
              <w:t xml:space="preserve"> тысяч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2736,7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6D4FE5">
            <w:pPr>
              <w:rPr>
                <w:color w:val="000000"/>
                <w:sz w:val="16"/>
                <w:szCs w:val="16"/>
              </w:rPr>
            </w:pP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из средств краевого бюджета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34048,4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тысячи рублей, в том числе по годам: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17024,2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17024,2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0,0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0,0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6D4FE5">
            <w:pPr>
              <w:rPr>
                <w:color w:val="000000"/>
                <w:sz w:val="16"/>
                <w:szCs w:val="16"/>
              </w:rPr>
            </w:pP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том числе из средств федерального бюджета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20035,6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рублей, в том числе по годам: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10017,8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10017,8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pStyle w:val="afa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0,0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A076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color w:val="000000" w:themeColor="text1"/>
                <w:sz w:val="28"/>
                <w:szCs w:val="28"/>
                <w:u w:val="single"/>
              </w:rPr>
              <w:t>0,0</w:t>
            </w:r>
            <w:r>
              <w:rPr>
                <w:color w:val="000000" w:themeColor="text1"/>
                <w:sz w:val="28"/>
                <w:szCs w:val="28"/>
              </w:rPr>
              <w:t xml:space="preserve"> тысячи рублей</w:t>
            </w:r>
          </w:p>
          <w:p w:rsidR="006D4FE5" w:rsidRDefault="006D4FE5">
            <w:pPr>
              <w:rPr>
                <w:color w:val="FF0000"/>
              </w:rPr>
            </w:pPr>
          </w:p>
          <w:p w:rsidR="006D4FE5" w:rsidRDefault="006D4FE5">
            <w:pPr>
              <w:rPr>
                <w:color w:val="FF0000"/>
              </w:rPr>
            </w:pPr>
          </w:p>
        </w:tc>
      </w:tr>
    </w:tbl>
    <w:p w:rsidR="006D4FE5" w:rsidRDefault="006D4FE5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6D4FE5" w:rsidRDefault="006D4FE5"/>
    <w:p w:rsidR="006D4FE5" w:rsidRDefault="006D4FE5"/>
    <w:p w:rsidR="006D4FE5" w:rsidRDefault="00A076F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D4FE5" w:rsidRDefault="00A076F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D4FE5" w:rsidRDefault="00A076F2">
      <w:pPr>
        <w:rPr>
          <w:sz w:val="28"/>
          <w:szCs w:val="28"/>
        </w:rPr>
      </w:pPr>
      <w:r>
        <w:rPr>
          <w:sz w:val="28"/>
          <w:szCs w:val="28"/>
        </w:rPr>
        <w:t>Староминский район                                                                                   К.К.Черкова</w:t>
      </w:r>
    </w:p>
    <w:p w:rsidR="006D4FE5" w:rsidRDefault="006D4FE5">
      <w:pPr>
        <w:pStyle w:val="Heading1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</w:p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6D4FE5"/>
    <w:p w:rsidR="006D4FE5" w:rsidRDefault="00A076F2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bookmarkStart w:id="6" w:name="sub_100"/>
      <w:r>
        <w:rPr>
          <w:rFonts w:ascii="Times New Roman" w:hAnsi="Times New Roman"/>
          <w:sz w:val="28"/>
          <w:szCs w:val="28"/>
        </w:rPr>
        <w:t>Характеристика текущего состояния и основные проблемы в сфере социально-экономического развития Староминского района</w:t>
      </w:r>
      <w:bookmarkEnd w:id="6"/>
    </w:p>
    <w:p w:rsidR="006D4FE5" w:rsidRDefault="006D4FE5">
      <w:pPr>
        <w:jc w:val="center"/>
        <w:rPr>
          <w:sz w:val="28"/>
          <w:szCs w:val="28"/>
        </w:rPr>
      </w:pP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Староминский район проживает  8994 детей в возрасте от 0 до 18 лет, или 22,6 процентов от всего населения муниципального района. К числу наиболее уязвимых категорий относятся дети, находящиеся в трудной жизненной си</w:t>
      </w:r>
      <w:r>
        <w:rPr>
          <w:color w:val="000000" w:themeColor="text1"/>
          <w:sz w:val="28"/>
          <w:szCs w:val="28"/>
        </w:rPr>
        <w:t>туации - 1173</w:t>
      </w:r>
      <w:r>
        <w:rPr>
          <w:color w:val="000000" w:themeColor="text1"/>
          <w:sz w:val="28"/>
          <w:szCs w:val="28"/>
        </w:rPr>
        <w:t xml:space="preserve"> человека, или 13,05%, дети-инвалиды - 287 человек, или 3,2%, дети-сироты – 95 человек, или  1,06%. Указанные группы детей нуждаются в </w:t>
      </w:r>
      <w:r>
        <w:rPr>
          <w:sz w:val="28"/>
          <w:szCs w:val="28"/>
        </w:rPr>
        <w:t>первую очередь в социальной реабилитации и адаптации, интеграции в общество.</w:t>
      </w:r>
    </w:p>
    <w:p w:rsidR="006D4FE5" w:rsidRDefault="00A076F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Из года в год растет количество многодетных </w:t>
      </w:r>
      <w:r>
        <w:rPr>
          <w:sz w:val="28"/>
          <w:szCs w:val="28"/>
        </w:rPr>
        <w:t>семей. По состоянию на 1 января 2023 года количество многодетных</w:t>
      </w:r>
      <w:r>
        <w:rPr>
          <w:color w:val="000000" w:themeColor="text1"/>
          <w:sz w:val="28"/>
          <w:szCs w:val="28"/>
        </w:rPr>
        <w:t xml:space="preserve"> семей составляло 580 семей и воспитываются в них 1969 детей. 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Ежегодн</w:t>
      </w:r>
      <w:r>
        <w:rPr>
          <w:sz w:val="28"/>
          <w:szCs w:val="28"/>
        </w:rPr>
        <w:t>о в Староминском районе раст</w:t>
      </w:r>
      <w:r>
        <w:rPr>
          <w:sz w:val="28"/>
          <w:szCs w:val="28"/>
        </w:rPr>
        <w:t xml:space="preserve">ет численность детей-сирот и детей, оставшихся без попечения родителей, а также лиц из их числа, нуждающихся в жилье, несмотря на значительное увеличение финансирования мероприятий по приобретению (строительству) жилья из краевого и федерального бюджетов. </w:t>
      </w:r>
      <w:r>
        <w:rPr>
          <w:sz w:val="28"/>
          <w:szCs w:val="28"/>
        </w:rPr>
        <w:t xml:space="preserve">По состоянию на начало 2023 года </w:t>
      </w:r>
    </w:p>
    <w:p w:rsidR="006D4FE5" w:rsidRDefault="00A076F2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принятием 15 февраля 2012 года Государственной Думой Российской Федерации изменений в </w:t>
      </w:r>
      <w:hyperlink r:id="rId8" w:tooltip="garantF1://10035206.0" w:history="1">
        <w:r>
          <w:rPr>
            <w:rStyle w:val="afb"/>
            <w:b w:val="0"/>
            <w:color w:val="auto"/>
            <w:sz w:val="28"/>
            <w:szCs w:val="28"/>
          </w:rPr>
          <w:t>Федеральный закон</w:t>
        </w:r>
      </w:hyperlink>
      <w:r>
        <w:rPr>
          <w:sz w:val="28"/>
          <w:szCs w:val="28"/>
        </w:rPr>
        <w:t xml:space="preserve"> от 21 декабря 1996 года N 159-ФЗ "О дополните</w:t>
      </w:r>
      <w:r>
        <w:rPr>
          <w:sz w:val="28"/>
          <w:szCs w:val="28"/>
        </w:rPr>
        <w:t xml:space="preserve">льных </w:t>
      </w:r>
      <w:r>
        <w:rPr>
          <w:color w:val="000000" w:themeColor="text1"/>
          <w:sz w:val="28"/>
          <w:szCs w:val="28"/>
        </w:rPr>
        <w:t>гарантиях по социальной поддержке детей-сирот и детей, оставшихся без попечения родителей" в ближайшие годы прогнозируется значительное увеличение численности граждан, относящихся к лицам из числа детей-сирот, нуждающихся в жилье, так как право на об</w:t>
      </w:r>
      <w:r>
        <w:rPr>
          <w:color w:val="000000" w:themeColor="text1"/>
          <w:sz w:val="28"/>
          <w:szCs w:val="28"/>
        </w:rPr>
        <w:t xml:space="preserve">еспечение жилыми помещениями сохраняется за ними и после 23 лет до фактического обеспечения их жилыми помещениями. </w:t>
      </w:r>
    </w:p>
    <w:p w:rsidR="006D4FE5" w:rsidRDefault="00A076F2">
      <w:pPr>
        <w:pStyle w:val="af7"/>
        <w:spacing w:after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целях улучшения положения детей в муниципальном образовании Староминский район действовала муниципальная программа муниципального образова</w:t>
      </w:r>
      <w:r>
        <w:rPr>
          <w:color w:val="000000" w:themeColor="text1"/>
          <w:sz w:val="28"/>
          <w:szCs w:val="28"/>
        </w:rPr>
        <w:t xml:space="preserve">ния Староминский район  «Дети Кубани» с периодом реализации 2019-2023 годы. В ходе реализации данной программы проведен комплекс мероприятий помощи семьям с детьми, нуждающимся в особой заботе государства, в том числе </w:t>
      </w:r>
      <w:r>
        <w:rPr>
          <w:sz w:val="28"/>
          <w:szCs w:val="28"/>
        </w:rPr>
        <w:t>оказавшимся в социально опасном положе</w:t>
      </w:r>
      <w:r>
        <w:rPr>
          <w:sz w:val="28"/>
          <w:szCs w:val="28"/>
        </w:rPr>
        <w:t>нии, профилактике безнадзорности и правонарушений несовершеннолетних.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Наметилась положительная динамика по ряду позиций в указанной сфере.</w:t>
      </w:r>
    </w:p>
    <w:p w:rsidR="006D4FE5" w:rsidRDefault="00A076F2">
      <w:pPr>
        <w:pStyle w:val="af7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Однако, несмотря на достигнутые в предыдущие годы позитивные результаты, остается нерешенным ряд проблем.</w:t>
      </w:r>
    </w:p>
    <w:p w:rsidR="006D4FE5" w:rsidRDefault="00A076F2">
      <w:pPr>
        <w:pStyle w:val="af7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</w:t>
      </w:r>
      <w:r>
        <w:rPr>
          <w:sz w:val="28"/>
          <w:szCs w:val="28"/>
        </w:rPr>
        <w:t>ии последних лет численность малоимущих семей с несовершеннолетними детьми, проживающих на территории Староминского района, остается высокой. Значительным остается число семей с детьми, находящихся в трудной жизненной ситуации, в том числе социально опасно</w:t>
      </w:r>
      <w:r>
        <w:rPr>
          <w:sz w:val="28"/>
          <w:szCs w:val="28"/>
        </w:rPr>
        <w:t>м положении. Трудная жизненная ситуация может быть обусловлена и наличием в семье ребенка-инвалида. В целом, устойчивая тенденция сохранения общей численности детей с ограниченными возможностями здоровья, низкий прожиточный уровень семей с детьми-инвалидам</w:t>
      </w:r>
      <w:r>
        <w:rPr>
          <w:sz w:val="28"/>
          <w:szCs w:val="28"/>
        </w:rPr>
        <w:t>и, снижение числа полных семей часто приводят данные семьи в группу риска.</w:t>
      </w:r>
    </w:p>
    <w:p w:rsidR="006D4FE5" w:rsidRDefault="00A076F2">
      <w:pPr>
        <w:pStyle w:val="af7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снижается на территории района число преступлений, совершенных несовершеннолетними, а также число преступных посягательств в отношении детей. Удалось снизить удельный вес преступ</w:t>
      </w:r>
      <w:r>
        <w:rPr>
          <w:sz w:val="28"/>
          <w:szCs w:val="28"/>
        </w:rPr>
        <w:t>лений несовершеннолетних в числе всех раскрытых преступлений. За последние 2 года преступлений, совершенных подростками повторно, не зарегистрировано. Тем не менее, не снижается число самовольных уходов, совершенных детьми из семей и (или) учреждений. По-п</w:t>
      </w:r>
      <w:r>
        <w:rPr>
          <w:sz w:val="28"/>
          <w:szCs w:val="28"/>
        </w:rPr>
        <w:t>режнему велико число детей, выявляемых на улицах района в ночное время без сопровождения родителей или ответственных лиц.</w:t>
      </w:r>
    </w:p>
    <w:p w:rsidR="006D4FE5" w:rsidRDefault="00A076F2">
      <w:pPr>
        <w:pStyle w:val="af7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силу имеющихся проблем необходимо постоянное совершенствование системы мер по социальной поддержке таких семей.</w:t>
      </w:r>
    </w:p>
    <w:p w:rsidR="006D4FE5" w:rsidRDefault="006D4FE5">
      <w:pPr>
        <w:pStyle w:val="af7"/>
        <w:spacing w:after="0"/>
        <w:ind w:firstLine="540"/>
        <w:jc w:val="center"/>
        <w:rPr>
          <w:b/>
          <w:sz w:val="28"/>
          <w:szCs w:val="28"/>
        </w:rPr>
      </w:pPr>
    </w:p>
    <w:p w:rsidR="006D4FE5" w:rsidRDefault="00A076F2">
      <w:pPr>
        <w:pStyle w:val="af7"/>
        <w:spacing w:after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Цели, задачи и </w:t>
      </w:r>
      <w:r>
        <w:rPr>
          <w:b/>
          <w:sz w:val="28"/>
          <w:szCs w:val="28"/>
        </w:rPr>
        <w:t>целевые показатели, сроки и этапы реализации муниципальной программы</w:t>
      </w:r>
    </w:p>
    <w:p w:rsidR="006D4FE5" w:rsidRDefault="006D4FE5">
      <w:pPr>
        <w:pStyle w:val="af7"/>
        <w:spacing w:after="0"/>
        <w:ind w:firstLine="540"/>
        <w:jc w:val="center"/>
        <w:rPr>
          <w:b/>
          <w:sz w:val="28"/>
          <w:szCs w:val="28"/>
        </w:rPr>
      </w:pP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и качества социальных услуг для семей с детьми, в том числе создание для всех детей безопасного и комфортного семейного окр</w:t>
      </w:r>
      <w:r>
        <w:rPr>
          <w:sz w:val="28"/>
          <w:szCs w:val="28"/>
        </w:rPr>
        <w:t>ужения, в условиях которого соблюдаются права ребенка и исключены любые формы жестокого обращения с ним;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профилактики безнадзорности и беспризорности в Староминском районе, а также социальной реабилитации несовершеннолетних, оказавшихся в трудн</w:t>
      </w:r>
      <w:r>
        <w:rPr>
          <w:sz w:val="28"/>
          <w:szCs w:val="28"/>
        </w:rPr>
        <w:t>ой жизненной ситуации;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приоритета семейного устройства детей-сирот и детей, оставшихся без попечения родителей, в том числе совершенствование системы постинтернатного сопровождения выпускников учреждений для детей-сирот и детей, оставшихся без </w:t>
      </w:r>
      <w:r>
        <w:rPr>
          <w:sz w:val="28"/>
          <w:szCs w:val="28"/>
        </w:rPr>
        <w:t>попечения родителей, и лиц из их числа для их социализации в обществе;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условий для выявления и развития талантливых детей в Староминском районе независимо от сферы одаренности, места жительства и социально-имущественного положения их семей;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</w:t>
      </w:r>
      <w:r>
        <w:rPr>
          <w:sz w:val="28"/>
          <w:szCs w:val="28"/>
        </w:rPr>
        <w:t>вершенствование системы организации детского отдыха и оздоровления в Староминском районе.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Задачами муниципальной программы являются: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семейной политики детство сбережения в Староминском районе, формирование условий для образования, воспитания, со</w:t>
      </w:r>
      <w:r>
        <w:rPr>
          <w:sz w:val="28"/>
          <w:szCs w:val="28"/>
        </w:rPr>
        <w:t>циализации и здорового образа жизни каждого ребенка, создание комфортной и доброжелательной среды для жизни детей в Староминском районе;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поддержка семей, воспитывающих детей-инвалидов и детей с ограниченными возможностями здоровья;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детей-сирот </w:t>
      </w:r>
      <w:r>
        <w:rPr>
          <w:sz w:val="28"/>
          <w:szCs w:val="28"/>
        </w:rPr>
        <w:t>и детей, оставшихся без попечения родителей, а также лиц из их числа жилыми помещениями в рамках выделенных бюджетных ассигнований;</w:t>
      </w:r>
    </w:p>
    <w:p w:rsidR="006D4FE5" w:rsidRDefault="00A076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условий для выявления и развития талантливых детей в Староминском районе;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мероприятий по отдыху и оз</w:t>
      </w:r>
      <w:r>
        <w:rPr>
          <w:sz w:val="28"/>
          <w:szCs w:val="28"/>
        </w:rPr>
        <w:t>доровлению детей муниципального образования Староминский район.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муниципальной программы муниципального образования Староминский район приведены в таблице №1.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указанных целей и задач будет осуществляться в рамках реализации мероприятий муниципальной программы.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Отдельные целевые показатели муниципальной программы могут не иметь положительной динамики либо сохранять свои значения, так как рассчитываются</w:t>
      </w:r>
      <w:r>
        <w:rPr>
          <w:sz w:val="28"/>
          <w:szCs w:val="28"/>
        </w:rPr>
        <w:t xml:space="preserve"> с учетом планируемого объема финансирования.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подлежат ежегодному уточнению.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муниципальной программы: 2024 - 2028 годы.</w:t>
      </w:r>
    </w:p>
    <w:p w:rsidR="006D4FE5" w:rsidRDefault="006D4FE5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6D4FE5" w:rsidRDefault="00A076F2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муниципальной программы с указанием источников и объемов</w:t>
      </w:r>
      <w:r>
        <w:rPr>
          <w:rFonts w:ascii="Times New Roman" w:hAnsi="Times New Roman"/>
          <w:sz w:val="28"/>
          <w:szCs w:val="28"/>
        </w:rPr>
        <w:t xml:space="preserve"> финансирования, сроков их реализации и муниципальных заказчиков</w:t>
      </w:r>
    </w:p>
    <w:p w:rsidR="006D4FE5" w:rsidRDefault="006D4FE5">
      <w:pPr>
        <w:rPr>
          <w:sz w:val="28"/>
          <w:szCs w:val="28"/>
        </w:rPr>
      </w:pPr>
    </w:p>
    <w:p w:rsidR="006D4FE5" w:rsidRDefault="00A076F2">
      <w:pPr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и муниципальных заказчиков приведены в таблице №2.</w:t>
      </w:r>
    </w:p>
    <w:p w:rsidR="006D4FE5" w:rsidRDefault="006D4FE5">
      <w:pPr>
        <w:ind w:firstLine="698"/>
        <w:jc w:val="both"/>
        <w:rPr>
          <w:sz w:val="28"/>
          <w:szCs w:val="28"/>
        </w:rPr>
      </w:pPr>
    </w:p>
    <w:p w:rsidR="006D4FE5" w:rsidRDefault="00A076F2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7" w:name="sub_400"/>
      <w:r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  <w:bookmarkEnd w:id="7"/>
    </w:p>
    <w:p w:rsidR="006D4FE5" w:rsidRDefault="006D4FE5">
      <w:pPr>
        <w:ind w:firstLine="708"/>
        <w:jc w:val="both"/>
        <w:rPr>
          <w:sz w:val="28"/>
          <w:szCs w:val="28"/>
        </w:rPr>
      </w:pP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предусматривается за счет средств местного бюджета, краевого бюджета, федерального бюджета.</w:t>
      </w:r>
    </w:p>
    <w:p w:rsidR="006D4FE5" w:rsidRDefault="00A076F2">
      <w:pPr>
        <w:ind w:firstLine="708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Предполагается привлечение средств краевого бюджета в размере </w:t>
      </w:r>
      <w:r>
        <w:rPr>
          <w:sz w:val="28"/>
          <w:szCs w:val="28"/>
          <w:highlight w:val="white"/>
        </w:rPr>
        <w:t>3404</w:t>
      </w:r>
      <w:r>
        <w:rPr>
          <w:sz w:val="28"/>
          <w:szCs w:val="28"/>
          <w:highlight w:val="white"/>
        </w:rPr>
        <w:t xml:space="preserve">8,4 </w:t>
      </w:r>
      <w:r>
        <w:rPr>
          <w:sz w:val="28"/>
          <w:szCs w:val="28"/>
        </w:rPr>
        <w:t>тысяч рублей в рамках государственной программы Краснодарского края «Дети Кубани», утвержденной постановлением главы администрации (губернатора) Краснодарского края от 12 октября 2015 года №964 (с изменениями и дополнениями)</w:t>
      </w:r>
      <w:r>
        <w:rPr>
          <w:sz w:val="22"/>
          <w:szCs w:val="22"/>
        </w:rPr>
        <w:t>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ресурсного обе</w:t>
      </w:r>
      <w:r>
        <w:rPr>
          <w:sz w:val="28"/>
          <w:szCs w:val="28"/>
        </w:rPr>
        <w:t>спечения муниципальной программы приведено в таблице №3.</w:t>
      </w:r>
    </w:p>
    <w:p w:rsidR="006D4FE5" w:rsidRDefault="006D4FE5">
      <w:pPr>
        <w:ind w:left="284" w:firstLine="424"/>
        <w:jc w:val="both"/>
        <w:rPr>
          <w:sz w:val="22"/>
          <w:szCs w:val="22"/>
        </w:rPr>
      </w:pPr>
    </w:p>
    <w:p w:rsidR="006D4FE5" w:rsidRDefault="00A076F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5.Методика оценки эффективности реализации муниципальной программы</w:t>
      </w:r>
    </w:p>
    <w:p w:rsidR="006D4FE5" w:rsidRDefault="00A076F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</w:t>
      </w:r>
      <w:r>
        <w:rPr>
          <w:rFonts w:eastAsia="Calibri"/>
          <w:sz w:val="28"/>
          <w:szCs w:val="28"/>
          <w:lang w:eastAsia="en-US"/>
        </w:rPr>
        <w:t xml:space="preserve">цессе и по итогам реализации муниципальной программы. </w:t>
      </w:r>
    </w:p>
    <w:p w:rsidR="006D4FE5" w:rsidRDefault="00A076F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Указанная методика должна быть основана на оценке результативности муниципальной программы с учетом объема финансовых ресурсов, направленных на ее реализацию, а также реализовавшихся рисков и социально</w:t>
      </w:r>
      <w:r>
        <w:rPr>
          <w:rFonts w:eastAsia="Calibri"/>
          <w:sz w:val="28"/>
          <w:szCs w:val="28"/>
          <w:lang w:eastAsia="en-US"/>
        </w:rPr>
        <w:t>-экономических эффектов, оказывающих влияние на изменение соответствующей сферы социально-экономического развития муниципального образования Староминский район в соответствии с приложением №5 к порядка разработки, формирования, реализации и оценки эффектив</w:t>
      </w:r>
      <w:r>
        <w:rPr>
          <w:rFonts w:eastAsia="Calibri"/>
          <w:sz w:val="28"/>
          <w:szCs w:val="28"/>
          <w:lang w:eastAsia="en-US"/>
        </w:rPr>
        <w:t xml:space="preserve">ности реализации муниципальных программ муниципального образования Староминский район утвержденного </w:t>
      </w:r>
      <w:r>
        <w:rPr>
          <w:rFonts w:eastAsia="Calibri"/>
          <w:sz w:val="28"/>
          <w:szCs w:val="28"/>
          <w:lang w:eastAsia="en-US"/>
        </w:rPr>
        <w:lastRenderedPageBreak/>
        <w:t>постановлением администрации муниципального образования Староминский район от 6 июня 2017 года №703.</w:t>
      </w:r>
    </w:p>
    <w:p w:rsidR="006D4FE5" w:rsidRDefault="006D4FE5">
      <w:pPr>
        <w:ind w:firstLine="708"/>
        <w:jc w:val="both"/>
        <w:rPr>
          <w:sz w:val="28"/>
          <w:szCs w:val="28"/>
        </w:rPr>
      </w:pPr>
    </w:p>
    <w:p w:rsidR="006D4FE5" w:rsidRDefault="00A076F2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8" w:name="sub_600"/>
      <w:r>
        <w:rPr>
          <w:rFonts w:ascii="Times New Roman" w:hAnsi="Times New Roman"/>
          <w:sz w:val="28"/>
          <w:szCs w:val="28"/>
        </w:rPr>
        <w:t>6.Механизм реализации муниципальной программы</w:t>
      </w:r>
      <w:bookmarkEnd w:id="8"/>
    </w:p>
    <w:p w:rsidR="006D4FE5" w:rsidRDefault="00A076F2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контро</w:t>
      </w:r>
      <w:r>
        <w:rPr>
          <w:rFonts w:ascii="Times New Roman" w:hAnsi="Times New Roman"/>
          <w:sz w:val="28"/>
          <w:szCs w:val="28"/>
        </w:rPr>
        <w:t>ль за ее выполнением</w:t>
      </w:r>
    </w:p>
    <w:p w:rsidR="006D4FE5" w:rsidRDefault="006D4FE5"/>
    <w:p w:rsidR="006D4FE5" w:rsidRDefault="00A076F2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Текущее управление муниципальной программой и координацию взаимодействия исполнителей осуществляет </w:t>
      </w:r>
      <w:r>
        <w:rPr>
          <w:sz w:val="28"/>
          <w:szCs w:val="28"/>
          <w:highlight w:val="white"/>
        </w:rPr>
        <w:t>заместитель главы муниципального образования Староминский район (далее - координатор муниципальной программы).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>
        <w:rPr>
          <w:sz w:val="28"/>
          <w:szCs w:val="28"/>
        </w:rPr>
        <w:t>ный заказчик осуществляет текущий контроль за использованием средств, предусмотренных муниципальной программой, и анализ выполнения мероприятий и ежемесячно предоставляет отчетность координатору муниципальной программы о результатах выполнения мероприятий.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средства, выделенные на реализацию муниципальной программы, расходуются исполнителями в соответствии с действующим законодательством.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закупок товаров, работ, услуг для реализации мероприятий муниципальной программы производится в со</w:t>
      </w:r>
      <w:r>
        <w:rPr>
          <w:sz w:val="28"/>
          <w:szCs w:val="28"/>
        </w:rPr>
        <w:t xml:space="preserve">ответствии с </w:t>
      </w:r>
      <w:hyperlink r:id="rId9" w:tooltip="garantF1://70253464.0" w:history="1">
        <w:r>
          <w:rPr>
            <w:rStyle w:val="afb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Style w:val="afb"/>
          <w:b w:val="0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от 5 апреля 2013 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6D4FE5" w:rsidRDefault="00A076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</w:t>
      </w:r>
      <w:r>
        <w:rPr>
          <w:sz w:val="28"/>
          <w:szCs w:val="28"/>
        </w:rPr>
        <w:t>ниципальной программы в процессе реализации муниципальной программы: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отдельных мероприятий муниципальной программы, координацию деятельности муниципальных заказчиков, ответственных за выполнение мероприятий, и других получателей бюдже</w:t>
      </w:r>
      <w:r>
        <w:rPr>
          <w:sz w:val="28"/>
          <w:szCs w:val="28"/>
        </w:rPr>
        <w:t>тных средств в части обеспечения целевого и эффективного использования бюджетных средств, выделенных на ее реализацию;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внесении в установленном порядке изменений в муниципальную программу и совместно с исполнителями несет ответственност</w:t>
      </w:r>
      <w:r>
        <w:rPr>
          <w:sz w:val="28"/>
          <w:szCs w:val="28"/>
        </w:rPr>
        <w:t>ь за достижение целевых показателей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в пределах своих полномочий правовые акты, необходимые для выполнения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 отчетов муниципальных заказчиков, ответственных за выполнение мероприятий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сведения, необходимые для проведения мониторинга реализации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</w:t>
      </w:r>
      <w:r>
        <w:rPr>
          <w:sz w:val="28"/>
          <w:szCs w:val="28"/>
        </w:rPr>
        <w:t>ффективности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</w:t>
      </w:r>
      <w:r>
        <w:rPr>
          <w:sz w:val="28"/>
          <w:szCs w:val="28"/>
        </w:rPr>
        <w:t>ии и достигнутых результатах муниципальной программы на официальном сайте в сети "Интернет";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Муниципальные заказчики: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организуют работу по достижению целевых показателей и критериев муни</w:t>
      </w:r>
      <w:r>
        <w:rPr>
          <w:sz w:val="28"/>
          <w:szCs w:val="28"/>
        </w:rPr>
        <w:t>ципальной программы в пределах своей компетенции;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координатору муниципальной программы отчеты о реализации отдельных мероприятий муниципальной программы, а также информацию, необходимую для проведения оценки эффективности муниципальной програм</w:t>
      </w:r>
      <w:r>
        <w:rPr>
          <w:sz w:val="28"/>
          <w:szCs w:val="28"/>
        </w:rPr>
        <w:t>мы, мониторинга ее реализации и подготовки годового отчета об итогах реализации муниципальной программы;</w:t>
      </w:r>
    </w:p>
    <w:p w:rsidR="006D4FE5" w:rsidRDefault="00A07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иные полномочия, установленные муниципальной программой (отдельными мероприятиями).</w:t>
      </w:r>
    </w:p>
    <w:p w:rsidR="006D4FE5" w:rsidRDefault="00A076F2">
      <w:pPr>
        <w:ind w:firstLine="709"/>
        <w:jc w:val="both"/>
        <w:rPr>
          <w:sz w:val="28"/>
        </w:rPr>
      </w:pPr>
      <w:r>
        <w:rPr>
          <w:sz w:val="28"/>
          <w:szCs w:val="28"/>
        </w:rPr>
        <w:t>Контроль за ходом выполнения муниципальной программы о</w:t>
      </w:r>
      <w:r>
        <w:rPr>
          <w:sz w:val="28"/>
          <w:szCs w:val="28"/>
        </w:rPr>
        <w:t xml:space="preserve">существляется администрацией муниципального образования Староминский район и </w:t>
      </w:r>
      <w:r>
        <w:rPr>
          <w:sz w:val="28"/>
        </w:rPr>
        <w:t>Советом муниципального образования Староминский район.</w:t>
      </w:r>
    </w:p>
    <w:p w:rsidR="006D4FE5" w:rsidRDefault="006D4FE5">
      <w:pPr>
        <w:rPr>
          <w:sz w:val="4"/>
          <w:szCs w:val="4"/>
        </w:rPr>
      </w:pPr>
    </w:p>
    <w:p w:rsidR="006D4FE5" w:rsidRDefault="006D4FE5">
      <w:pPr>
        <w:rPr>
          <w:sz w:val="4"/>
          <w:szCs w:val="4"/>
        </w:rPr>
      </w:pPr>
    </w:p>
    <w:p w:rsidR="006D4FE5" w:rsidRDefault="006D4FE5">
      <w:pPr>
        <w:rPr>
          <w:sz w:val="28"/>
          <w:szCs w:val="4"/>
        </w:rPr>
      </w:pPr>
    </w:p>
    <w:p w:rsidR="006D4FE5" w:rsidRDefault="006D4FE5">
      <w:pPr>
        <w:rPr>
          <w:sz w:val="28"/>
          <w:szCs w:val="4"/>
        </w:rPr>
      </w:pPr>
    </w:p>
    <w:p w:rsidR="006D4FE5" w:rsidRDefault="006D4FE5">
      <w:pPr>
        <w:rPr>
          <w:sz w:val="28"/>
          <w:szCs w:val="4"/>
        </w:rPr>
      </w:pPr>
    </w:p>
    <w:p w:rsidR="006D4FE5" w:rsidRDefault="00A076F2">
      <w:pPr>
        <w:widowControl w:val="0"/>
        <w:tabs>
          <w:tab w:val="left" w:pos="9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D4FE5" w:rsidRDefault="00A076F2">
      <w:pPr>
        <w:widowControl w:val="0"/>
        <w:tabs>
          <w:tab w:val="left" w:pos="9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</w:p>
    <w:p w:rsidR="006D4FE5" w:rsidRDefault="00A076F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Староминский район                                                                                   К.К.Черкова</w:t>
      </w: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  <w:sectPr w:rsidR="006D4FE5">
          <w:headerReference w:type="even" r:id="rId10"/>
          <w:headerReference w:type="default" r:id="rId11"/>
          <w:pgSz w:w="11906" w:h="16838"/>
          <w:pgMar w:top="1134" w:right="566" w:bottom="1134" w:left="1418" w:header="709" w:footer="709" w:gutter="0"/>
          <w:pgNumType w:start="1"/>
          <w:cols w:space="708"/>
          <w:titlePg/>
          <w:docGrid w:linePitch="360"/>
        </w:sectPr>
      </w:pPr>
    </w:p>
    <w:p w:rsidR="006D4FE5" w:rsidRDefault="00A076F2">
      <w:pPr>
        <w:spacing w:line="228" w:lineRule="auto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Приложение № 1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муниципальной программе 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 район </w:t>
      </w:r>
    </w:p>
    <w:p w:rsidR="006D4FE5" w:rsidRDefault="00A076F2">
      <w:pPr>
        <w:tabs>
          <w:tab w:val="left" w:pos="13440"/>
        </w:tabs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«Дети Кубани</w:t>
      </w:r>
      <w:r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ab/>
      </w: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p w:rsidR="006D4FE5" w:rsidRDefault="00A076F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Цели, задачи и целевые показатели муниципальной программы </w:t>
      </w:r>
    </w:p>
    <w:p w:rsidR="006D4FE5" w:rsidRDefault="00A076F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муниципального образования Староминский район «Дети Кубани»</w:t>
      </w: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tbl>
      <w:tblPr>
        <w:tblW w:w="150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096"/>
        <w:gridCol w:w="1559"/>
        <w:gridCol w:w="1417"/>
        <w:gridCol w:w="1276"/>
        <w:gridCol w:w="1276"/>
        <w:gridCol w:w="1276"/>
        <w:gridCol w:w="1413"/>
      </w:tblGrid>
      <w:tr w:rsidR="006D4FE5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N п\п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Единица измерения</w:t>
            </w:r>
          </w:p>
        </w:tc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Значение показателей</w:t>
            </w:r>
          </w:p>
        </w:tc>
      </w:tr>
      <w:tr w:rsidR="006D4FE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6D4FE5">
            <w:pPr>
              <w:widowControl w:val="0"/>
              <w:jc w:val="both"/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6D4FE5">
            <w:pPr>
              <w:widowControl w:val="0"/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6D4FE5">
            <w:pPr>
              <w:widowControl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2028 год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6D4FE5">
            <w:pPr>
              <w:widowControl w:val="0"/>
              <w:jc w:val="center"/>
            </w:pP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</w:pPr>
            <w:r>
              <w:t>Цель муниципальной программы:  создание комфортной и доброжелательной среды для жизни детей, семей с детьми в муниципальном образовании Староминский район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муниципальной программы: снижение семейного неблагополучия, социально-средовая реабилитация и адаптация подростков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из семей с денежными доходами ниже величины </w:t>
            </w:r>
            <w:hyperlink r:id="rId12" w:tooltip="https://internet.garant.ru/document/redirect/23963359/0" w:history="1">
              <w:r>
                <w:rPr>
                  <w:rStyle w:val="afb"/>
                  <w:rFonts w:ascii="Times New Roman" w:hAnsi="Times New Roman" w:cs="Times New Roman"/>
                  <w:b w:val="0"/>
                  <w:color w:val="auto"/>
                </w:rPr>
                <w:t>прожиточного минимума</w:t>
              </w:r>
            </w:hyperlink>
            <w:r>
              <w:rPr>
                <w:rFonts w:ascii="Times New Roman" w:hAnsi="Times New Roman" w:cs="Times New Roman"/>
              </w:rPr>
              <w:t xml:space="preserve"> в муниципальном образовании Староминский район от общей численности детей, проживающих в муниципальном образовании</w:t>
            </w:r>
          </w:p>
          <w:p w:rsidR="006D4FE5" w:rsidRDefault="006D4F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22,0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21,5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Задача муниципальной программы: обеспечение профилактики безнадзорности, беспризорности и правонарушений в муниципальном образовании Староминский район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детей, состоящих на учете в органах и учреждениях системы профилактики безнадзорности и правонарушений несовершеннолетних, вовлеченных в мероприятия спортивно-игровой и творческой направленности</w:t>
            </w:r>
          </w:p>
          <w:p w:rsidR="006D4FE5" w:rsidRDefault="006D4F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84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Задача муниципальной программы: всесторонняя поддержка семей, воспитывающих детей-инвалидов и детей с ограниченными возможностями здоровья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детей-инвалидов, получивших социальные услуги в учреждениях социального обслуживания для детей и подростков с ограниченными возможностями (в общей численности детей-инвалидов в МО)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12,5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12,5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муниципальной программы: государственная поддержка детей-сирот и детей, оставшихся без попечения родителей, а также лиц из их числа 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детей-сирот, детей, оставшихся без попечения родителей, а также лиц из их числа, имеющих и не реализовавших своевременно право на обеспечение жилыми помещениями, по состоянию на конец финансового года</w:t>
            </w:r>
          </w:p>
          <w:p w:rsidR="006D4FE5" w:rsidRDefault="006D4F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81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</w:t>
            </w:r>
            <w:r>
              <w:rPr>
                <w:rFonts w:ascii="Times New Roman" w:hAnsi="Times New Roman" w:cs="Times New Roman"/>
              </w:rPr>
              <w:t>анных жилых помещений в отчетном финансовом году, всего</w:t>
            </w:r>
          </w:p>
          <w:p w:rsidR="006D4FE5" w:rsidRDefault="006D4F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0,0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муниципальной программы: обеспечение условий для выявления и развития талантливых детей в муниципальном образовании Староминский район</w:t>
            </w:r>
          </w:p>
          <w:p w:rsidR="006D4FE5" w:rsidRDefault="006D4FE5"/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5.1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от 5 – 17 лет, получающих дополнительное образование, в общей численности детей данной возрастной категории, проживающих в муниципальном образовании Староминский район</w:t>
            </w:r>
          </w:p>
          <w:p w:rsidR="006D4FE5" w:rsidRDefault="006D4FE5"/>
          <w:p w:rsidR="006D4FE5" w:rsidRDefault="006D4FE5">
            <w:pPr>
              <w:pStyle w:val="afa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79, 2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80,4</w:t>
            </w:r>
          </w:p>
          <w:p w:rsidR="006D4FE5" w:rsidRDefault="006D4FE5">
            <w:pPr>
              <w:widowControl w:val="0"/>
              <w:jc w:val="center"/>
            </w:pP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8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</w:t>
            </w:r>
          </w:p>
        </w:tc>
        <w:tc>
          <w:tcPr>
            <w:tcW w:w="143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jc w:val="both"/>
            </w:pPr>
            <w:r>
              <w:t>Задача муниципальной программы: обеспечение отдыха и оздоровления детей, проживающих в муниципальном образовании Староминский район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Доля детей школьного возраста (от 7 до 17 лет включительно), получивших услуги </w:t>
            </w:r>
            <w:r>
              <w:rPr>
                <w:rFonts w:ascii="Times New Roman" w:hAnsi="Times New Roman" w:cs="Times New Roman"/>
                <w:highlight w:val="white"/>
              </w:rPr>
              <w:t xml:space="preserve">в сфере организации оздоровления и отдыха детей в муниципальном образовании Староминский район, в общей численности детей данной категории (за исключением организованных форм отдыха)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100</w:t>
            </w:r>
          </w:p>
        </w:tc>
      </w:tr>
      <w:tr w:rsidR="006D4F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pStyle w:val="afa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Охват детей школьного возраста (от 7 до 17 лет включительно), получивших услугу отдыха и оздоровления в организациях отдыха детей и их оздоровления всех форм собственности по итогам года (организованные формы отдыха)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665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E5" w:rsidRDefault="00A076F2">
            <w:pPr>
              <w:widowControl w:val="0"/>
              <w:jc w:val="center"/>
            </w:pPr>
            <w:r>
              <w:t>665</w:t>
            </w:r>
          </w:p>
        </w:tc>
      </w:tr>
    </w:tbl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Заместитель главы </w:t>
      </w: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муниципального образования</w:t>
      </w: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Староминский район                                                                                                                                                      К.К.Черкова</w:t>
      </w: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widowControl w:val="0"/>
        <w:jc w:val="both"/>
        <w:rPr>
          <w:color w:val="000000"/>
          <w:sz w:val="28"/>
          <w:szCs w:val="28"/>
        </w:rPr>
      </w:pPr>
    </w:p>
    <w:p w:rsidR="006D4FE5" w:rsidRDefault="006D4FE5">
      <w:pPr>
        <w:widowControl w:val="0"/>
        <w:jc w:val="both"/>
        <w:rPr>
          <w:sz w:val="28"/>
          <w:szCs w:val="28"/>
        </w:rPr>
      </w:pPr>
    </w:p>
    <w:p w:rsidR="00B43EA0" w:rsidRDefault="00B43EA0">
      <w:pPr>
        <w:widowControl w:val="0"/>
        <w:jc w:val="both"/>
        <w:rPr>
          <w:sz w:val="28"/>
          <w:szCs w:val="28"/>
        </w:rPr>
      </w:pP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 2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</w:t>
      </w:r>
      <w:r>
        <w:rPr>
          <w:color w:val="000000" w:themeColor="text1"/>
          <w:sz w:val="28"/>
          <w:szCs w:val="28"/>
        </w:rPr>
        <w:t xml:space="preserve">муниципальной программе 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6D4FE5" w:rsidRDefault="00A076F2">
      <w:pPr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Староминский район </w:t>
      </w:r>
    </w:p>
    <w:p w:rsidR="006D4FE5" w:rsidRDefault="00A076F2">
      <w:pPr>
        <w:tabs>
          <w:tab w:val="left" w:pos="13440"/>
        </w:tabs>
        <w:spacing w:line="228" w:lineRule="auto"/>
        <w:ind w:left="10773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«Дети Кубани»</w:t>
      </w:r>
      <w:r>
        <w:rPr>
          <w:color w:val="000000" w:themeColor="text1"/>
          <w:sz w:val="28"/>
          <w:szCs w:val="28"/>
        </w:rPr>
        <w:tab/>
      </w: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A076F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Перечень основных мероприятий муниципальной программы </w:t>
      </w:r>
    </w:p>
    <w:p w:rsidR="006D4FE5" w:rsidRDefault="00A076F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муниципального образования Староминский район «Дети Кубани»</w:t>
      </w:r>
    </w:p>
    <w:p w:rsidR="006D4FE5" w:rsidRDefault="006D4FE5">
      <w:pPr>
        <w:jc w:val="center"/>
        <w:rPr>
          <w:b/>
          <w:color w:val="00000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2"/>
        <w:gridCol w:w="2552"/>
        <w:gridCol w:w="1417"/>
        <w:gridCol w:w="284"/>
        <w:gridCol w:w="141"/>
        <w:gridCol w:w="709"/>
        <w:gridCol w:w="284"/>
        <w:gridCol w:w="850"/>
        <w:gridCol w:w="142"/>
        <w:gridCol w:w="992"/>
        <w:gridCol w:w="992"/>
        <w:gridCol w:w="993"/>
        <w:gridCol w:w="850"/>
        <w:gridCol w:w="142"/>
        <w:gridCol w:w="1701"/>
        <w:gridCol w:w="2410"/>
      </w:tblGrid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r>
              <w:t>№ п/п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Наименование </w:t>
            </w:r>
          </w:p>
          <w:p w:rsidR="006D4FE5" w:rsidRDefault="00A076F2">
            <w:pPr>
              <w:jc w:val="center"/>
            </w:pPr>
            <w:r>
              <w:t>Мероприятия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Источник </w:t>
            </w:r>
          </w:p>
          <w:p w:rsidR="006D4FE5" w:rsidRDefault="00A076F2">
            <w:pPr>
              <w:jc w:val="center"/>
            </w:pPr>
            <w:r>
              <w:t>финансирования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Объем финансирования, всего</w:t>
            </w:r>
          </w:p>
          <w:p w:rsidR="006D4FE5" w:rsidRDefault="00A076F2">
            <w:pPr>
              <w:jc w:val="center"/>
            </w:pPr>
            <w:r>
              <w:t xml:space="preserve"> (тыс. руб.)</w:t>
            </w:r>
          </w:p>
        </w:tc>
        <w:tc>
          <w:tcPr>
            <w:tcW w:w="4819" w:type="dxa"/>
            <w:gridSpan w:val="6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В том числе по годам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Участник </w:t>
            </w:r>
          </w:p>
          <w:p w:rsidR="006D4FE5" w:rsidRDefault="00A076F2">
            <w:pPr>
              <w:jc w:val="center"/>
            </w:pPr>
            <w:r>
              <w:t>муниципальной программы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701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134" w:type="dxa"/>
            <w:gridSpan w:val="3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2024</w:t>
            </w:r>
          </w:p>
          <w:p w:rsidR="006D4FE5" w:rsidRDefault="00A076F2">
            <w:pPr>
              <w:jc w:val="center"/>
            </w:pPr>
            <w:r>
              <w:t>год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2025 </w:t>
            </w:r>
          </w:p>
          <w:p w:rsidR="006D4FE5" w:rsidRDefault="00A076F2">
            <w:pPr>
              <w:jc w:val="center"/>
            </w:pPr>
            <w:r>
              <w:t>год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  <w:rPr>
                <w:lang w:val="en-US"/>
              </w:rPr>
            </w:pPr>
            <w:r>
              <w:t>2026</w:t>
            </w:r>
          </w:p>
          <w:p w:rsidR="006D4FE5" w:rsidRDefault="00A076F2">
            <w:pPr>
              <w:jc w:val="center"/>
            </w:pPr>
            <w:r>
              <w:t xml:space="preserve"> Год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2027 </w:t>
            </w:r>
          </w:p>
          <w:p w:rsidR="006D4FE5" w:rsidRDefault="00A076F2">
            <w:pPr>
              <w:jc w:val="center"/>
            </w:pPr>
            <w:r>
              <w:t>год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2028 </w:t>
            </w:r>
          </w:p>
          <w:p w:rsidR="006D4FE5" w:rsidRDefault="00A076F2">
            <w:pPr>
              <w:jc w:val="center"/>
            </w:pPr>
            <w:r>
              <w:t>год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rPr>
          <w:trHeight w:val="314"/>
        </w:trPr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15276" w:type="dxa"/>
            <w:gridSpan w:val="17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Основное мероприятие №1 </w:t>
            </w:r>
            <w:r>
              <w:rPr>
                <w:rFonts w:eastAsiaTheme="minorEastAsia"/>
              </w:rPr>
              <w:t>«Профилактика семейного неблагополучия социально-средовую реабилитацию и адаптацию подростков»</w:t>
            </w:r>
          </w:p>
        </w:tc>
      </w:tr>
      <w:tr w:rsidR="006D4FE5">
        <w:trPr>
          <w:trHeight w:val="568"/>
        </w:trPr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r>
              <w:t>Организация и проведение социально значимых мероприятий, направленных на поддержку семьи и детей, укрепление семейных ценностей и традиций, в том числе:</w:t>
            </w:r>
          </w:p>
          <w:p w:rsidR="006D4FE5" w:rsidRDefault="006D4FE5"/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3 255,5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561,5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625,5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/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3 255,5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561,5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625,5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689,5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992"/>
        </w:trPr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288"/>
        </w:trPr>
        <w:tc>
          <w:tcPr>
            <w:tcW w:w="817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1.1.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r>
              <w:t>Организация и проведение «Международного дня защиты детей»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215,0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 xml:space="preserve">охват </w:t>
            </w:r>
            <w:r>
              <w:rPr>
                <w:color w:val="FF0000"/>
              </w:rPr>
              <w:t xml:space="preserve"> </w:t>
            </w:r>
            <w:r>
              <w:t>детей ежегодно</w:t>
            </w:r>
          </w:p>
          <w:p w:rsidR="006D4FE5" w:rsidRDefault="006D4FE5"/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Отдел культуры и искусства администрации МО Староминский район </w:t>
            </w:r>
          </w:p>
          <w:p w:rsidR="006D4FE5" w:rsidRDefault="00A076F2">
            <w:r>
              <w:t>(получатель субсидии – МБУК «РДКС»)</w:t>
            </w:r>
          </w:p>
          <w:p w:rsidR="006D4FE5" w:rsidRDefault="00A076F2">
            <w:r>
              <w:t>Управление образования администрации МО Староминский район</w:t>
            </w:r>
          </w:p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  <w:lang w:val="en-US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215,0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43,0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430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  <w:lang w:val="en-US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1.2.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>Организация и проведение фестиваля «Спортивная семья»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32,5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охват</w:t>
            </w:r>
            <w:r>
              <w:rPr>
                <w:color w:val="FF0000"/>
              </w:rPr>
              <w:t xml:space="preserve"> </w:t>
            </w:r>
            <w:r>
              <w:t xml:space="preserve"> участников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Отдел по физической культуре и спорту </w:t>
            </w:r>
          </w:p>
          <w:p w:rsidR="006D4FE5" w:rsidRDefault="00A076F2">
            <w:r>
              <w:t>администрации МО Староминский район</w:t>
            </w:r>
          </w:p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  <w:lang w:val="en-US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32,5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6,5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  <w:p w:rsidR="006D4FE5" w:rsidRDefault="006D4FE5">
            <w:pPr>
              <w:ind w:hanging="10"/>
              <w:rPr>
                <w:color w:val="000000"/>
                <w:lang w:val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1.3.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Приобретение новогодних подарков для детей из многодетных малоимущих семей</w:t>
            </w:r>
          </w:p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2350,0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400,0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450,0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количество</w:t>
            </w:r>
            <w:r>
              <w:rPr>
                <w:color w:val="FF0000"/>
              </w:rPr>
              <w:t xml:space="preserve"> </w:t>
            </w:r>
            <w:r>
              <w:t>подарков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 xml:space="preserve">муниципального </w:t>
            </w:r>
          </w:p>
          <w:p w:rsidR="006D4FE5" w:rsidRDefault="00A076F2">
            <w:r>
              <w:t>образования</w:t>
            </w:r>
          </w:p>
          <w:p w:rsidR="006D4FE5" w:rsidRDefault="00A076F2">
            <w:r>
              <w:t>Староминский район</w:t>
            </w:r>
          </w:p>
          <w:p w:rsidR="006D4FE5" w:rsidRDefault="00A076F2">
            <w:r>
              <w:t>(отдел по вопросам семьи и детства при админис</w:t>
            </w:r>
            <w:r>
              <w:t>трации МО Староминский район)</w:t>
            </w:r>
          </w:p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  <w:lang w:val="en-US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2350,0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400,0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450,0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500,0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843"/>
        </w:trPr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  <w:lang w:val="en-US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273"/>
        </w:trPr>
        <w:tc>
          <w:tcPr>
            <w:tcW w:w="817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rPr>
          <w:trHeight w:val="262"/>
        </w:trPr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1.4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>Приобретение новогодних подарков для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235,0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количество</w:t>
            </w:r>
            <w:r>
              <w:rPr>
                <w:color w:val="FF0000"/>
              </w:rPr>
              <w:t xml:space="preserve"> </w:t>
            </w:r>
            <w:r>
              <w:t>подарков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 xml:space="preserve">муниципального </w:t>
            </w:r>
          </w:p>
          <w:p w:rsidR="006D4FE5" w:rsidRDefault="00A076F2">
            <w:r>
              <w:t>образования</w:t>
            </w:r>
          </w:p>
          <w:p w:rsidR="006D4FE5" w:rsidRDefault="00A076F2">
            <w:r>
              <w:t>Староминский район</w:t>
            </w:r>
          </w:p>
          <w:p w:rsidR="006D4FE5" w:rsidRDefault="00A076F2">
            <w:r>
              <w:t>(о</w:t>
            </w:r>
            <w:r>
              <w:t>тдел по вопросам семьи и детства при  администрации</w:t>
            </w:r>
          </w:p>
          <w:p w:rsidR="006D4FE5" w:rsidRDefault="00A076F2">
            <w:r>
              <w:t>МО Староминский район)</w:t>
            </w:r>
          </w:p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235,0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50,0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1.5.</w:t>
            </w:r>
          </w:p>
        </w:tc>
        <w:tc>
          <w:tcPr>
            <w:tcW w:w="2552" w:type="dxa"/>
            <w:vMerge w:val="restart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>Приобретение новогодних подарков для детей участников специальной военной операции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423,0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72,0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81,0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количество подарков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 xml:space="preserve">муниципального </w:t>
            </w:r>
          </w:p>
          <w:p w:rsidR="006D4FE5" w:rsidRDefault="00A076F2">
            <w:r>
              <w:t>образования</w:t>
            </w:r>
          </w:p>
          <w:p w:rsidR="006D4FE5" w:rsidRDefault="00A076F2">
            <w:r>
              <w:t>Староминский район</w:t>
            </w:r>
          </w:p>
          <w:p w:rsidR="006D4FE5" w:rsidRDefault="00A076F2">
            <w:r>
              <w:t>(отдел по вопросам семьи и детства при  админ</w:t>
            </w:r>
            <w:r>
              <w:t>истрации МО Староминский район)</w:t>
            </w:r>
          </w:p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423,0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72,0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81,0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90,0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660"/>
        </w:trPr>
        <w:tc>
          <w:tcPr>
            <w:tcW w:w="817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552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850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843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rPr>
          <w:trHeight w:val="343"/>
        </w:trPr>
        <w:tc>
          <w:tcPr>
            <w:tcW w:w="15276" w:type="dxa"/>
            <w:gridSpan w:val="17"/>
            <w:shd w:val="clear" w:color="auto" w:fill="auto"/>
            <w:noWrap/>
          </w:tcPr>
          <w:p w:rsidR="006D4FE5" w:rsidRDefault="006D4FE5">
            <w:pPr>
              <w:jc w:val="center"/>
            </w:pPr>
          </w:p>
          <w:p w:rsidR="006D4FE5" w:rsidRDefault="00A076F2">
            <w:pPr>
              <w:jc w:val="center"/>
              <w:rPr>
                <w:rFonts w:eastAsiaTheme="minorEastAsia"/>
              </w:rPr>
            </w:pPr>
            <w:r>
              <w:t xml:space="preserve">Основное мероприятие №2 </w:t>
            </w:r>
            <w:r>
              <w:rPr>
                <w:rFonts w:eastAsiaTheme="minorEastAsia"/>
              </w:rPr>
              <w:t>"</w:t>
            </w:r>
            <w:r>
              <w:rPr>
                <w:rFonts w:eastAsiaTheme="minorEastAsia"/>
              </w:rPr>
              <w:t>Профилактика безнадзорности и правонарушений несовершеннолетних"</w:t>
            </w:r>
          </w:p>
          <w:p w:rsidR="006D4FE5" w:rsidRDefault="006D4FE5">
            <w:pPr>
              <w:jc w:val="center"/>
            </w:pPr>
          </w:p>
        </w:tc>
      </w:tr>
      <w:tr w:rsidR="006D4FE5">
        <w:trPr>
          <w:trHeight w:val="428"/>
        </w:trPr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r>
              <w:t>2.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Организация и проведение мероприятий для несовершеннолетних, состоящих на профилактических учетах в органах и учреждениях системы профилактики безнадзорности и правонарушений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366,0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366,0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73,2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/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t>несовершеннолетних, в том числе: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2.1.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Организация и проведение муниципального конкурса среди детей и подростков, состоящих на всех видах профилактического учета «Ребята нашего двора»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125,0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</w:t>
            </w:r>
            <w:r>
              <w:rPr>
                <w:color w:val="FF0000"/>
              </w:rPr>
              <w:t xml:space="preserve"> </w:t>
            </w:r>
            <w:r>
              <w:t xml:space="preserve"> участников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Администрация МО Староминский район (отдел по делам несовершеннолетних администрации МО Староминский район), </w:t>
            </w:r>
          </w:p>
          <w:p w:rsidR="006D4FE5" w:rsidRDefault="00A076F2">
            <w:pPr>
              <w:jc w:val="both"/>
            </w:pPr>
            <w:r>
              <w:t>отдел культуры и искусства администрации МО Староминский район, получатель субсидии -   МБУК «РДКС»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125,0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2.2.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 xml:space="preserve">Организация и проведение краевого </w:t>
            </w:r>
            <w:r>
              <w:rPr>
                <w:rFonts w:eastAsiaTheme="minorEastAsia"/>
              </w:rPr>
              <w:t xml:space="preserve">фестиваля «Кубанские каникулы» на территории муниципального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</w:t>
            </w:r>
            <w:r>
              <w:rPr>
                <w:color w:val="FF0000"/>
              </w:rPr>
              <w:t xml:space="preserve"> </w:t>
            </w:r>
            <w:r>
              <w:t xml:space="preserve"> участников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Администрация МО Староминский район (отдел по делам несовершеннолетних администрации МО Староминский район), </w:t>
            </w:r>
          </w:p>
          <w:p w:rsidR="006D4FE5" w:rsidRDefault="00A076F2">
            <w:pPr>
              <w:jc w:val="both"/>
            </w:pPr>
            <w:r>
              <w:t>отдел по физической культуре и спорту администрации МО Староминский район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 xml:space="preserve">правонарушений несовершеннолетних, а также для детей, находящихся в социально-опасном положении  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  <w:p w:rsidR="006D4FE5" w:rsidRDefault="00A076F2">
            <w:pPr>
              <w:jc w:val="center"/>
            </w:pPr>
            <w:r>
              <w:t>2.3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Организация и проведение краевого фестиваля «Формула успеха» на территории муниципа</w:t>
            </w:r>
            <w:r>
              <w:rPr>
                <w:rFonts w:ascii="Times New Roman" w:eastAsiaTheme="minorEastAsia" w:hAnsi="Times New Roman" w:cs="Times New Roman"/>
              </w:rPr>
              <w:t xml:space="preserve">льного образования Староминский район для 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 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</w:t>
            </w:r>
            <w:r>
              <w:rPr>
                <w:color w:val="FF0000"/>
              </w:rPr>
              <w:t xml:space="preserve"> </w:t>
            </w:r>
            <w:r>
              <w:t xml:space="preserve"> участников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Администрация МО Староминский район (отдел по делам несовершеннолетних администрации МО Староминский район), </w:t>
            </w:r>
          </w:p>
          <w:p w:rsidR="006D4FE5" w:rsidRDefault="00A076F2">
            <w:pPr>
              <w:jc w:val="both"/>
            </w:pPr>
            <w:r>
              <w:t>отдел культуры и искусства администрации МО Староминский район, получатель субсиди</w:t>
            </w:r>
            <w:r>
              <w:t>и -   МБУК «РДКС»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15,6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2.4.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Проведение муниципального этапа краевого конкурса «Здравствуй, мама!» для 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85,0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r>
              <w:t>охват</w:t>
            </w:r>
            <w:r>
              <w:rPr>
                <w:color w:val="FF0000"/>
              </w:rPr>
              <w:t xml:space="preserve"> </w:t>
            </w:r>
            <w:r>
              <w:t xml:space="preserve"> участников ежегодно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Администрация МО Староминский район (отдел по делам несовершеннолетних администрации МО 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pStyle w:val="afa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 xml:space="preserve">несовершеннолетних, состоящих на профилактическом учете в органах и учреждениях системы профилактики безнадзорности и правонарушений несовершеннолетних, а также для детей, находящихся в социально-опасном положении   </w:t>
            </w: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85,0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17,0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Староминский район)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15276" w:type="dxa"/>
            <w:gridSpan w:val="17"/>
            <w:shd w:val="clear" w:color="auto" w:fill="auto"/>
            <w:noWrap/>
          </w:tcPr>
          <w:p w:rsidR="006D4FE5" w:rsidRDefault="00A076F2">
            <w:pPr>
              <w:jc w:val="center"/>
              <w:rPr>
                <w:rFonts w:eastAsiaTheme="minorEastAsia"/>
              </w:rPr>
            </w:pPr>
            <w:r>
              <w:t>Основное мероприятие №3 «</w:t>
            </w:r>
            <w:r>
              <w:rPr>
                <w:rFonts w:eastAsiaTheme="minorEastAsia"/>
              </w:rPr>
              <w:t xml:space="preserve">Социализации и адаптация детей-инвалидов, </w:t>
            </w:r>
          </w:p>
          <w:p w:rsidR="006D4FE5" w:rsidRDefault="00A076F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детей с ограниченными возможностями здоровья»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  <w:p w:rsidR="006D4FE5" w:rsidRDefault="00A076F2">
            <w:pPr>
              <w:jc w:val="center"/>
            </w:pPr>
            <w:r>
              <w:t>3.1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Организация мероприятий по доставке детей – инвалидов и детей с ограниченными умственными и физическими возможностями здоровья в реабилитационные центры для детей с ограниченными возможностями до места н</w:t>
            </w:r>
            <w:r>
              <w:rPr>
                <w:rFonts w:ascii="Times New Roman" w:eastAsiaTheme="minorEastAsia" w:hAnsi="Times New Roman" w:cs="Times New Roman"/>
              </w:rPr>
              <w:t>азначения и обратно</w:t>
            </w:r>
          </w:p>
          <w:p w:rsidR="006D4FE5" w:rsidRDefault="006D4FE5">
            <w:pPr>
              <w:jc w:val="center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165,7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31,6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32,7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Количество доставленных  детей-инвалидов и детей с ОВЗ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Управление образования администрации муниципального образования Староминский район, получатель субсидии - МБУ «ХЭСОУ» МО Староминский район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165,7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31,6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32,7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33,8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15276" w:type="dxa"/>
            <w:gridSpan w:val="17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 xml:space="preserve">Основное мероприятие №4 </w:t>
            </w:r>
            <w:r>
              <w:rPr>
                <w:b/>
              </w:rPr>
              <w:t>«</w:t>
            </w:r>
            <w:r>
              <w:rPr>
                <w:rStyle w:val="afc"/>
                <w:rFonts w:eastAsia="Arial"/>
                <w:b w:val="0"/>
                <w:color w:val="auto"/>
              </w:rPr>
              <w:t>Государственная поддержка детей-сирот и детей, оставшихся без попечения родителей, а также лиц из их числа»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4.1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Предоставление субвенций бюджетам муниципальных образований Краснодарского края на обеспече</w:t>
            </w:r>
            <w:r>
              <w:t xml:space="preserve">ние жилыми помещениями детей-сирот и детей, оставшихся без попечения родителей, лиц из числа детей-сирот и детей, оставшихся без попечения родителей (далее также - дети-сироты и дети, оставшиеся без попечения родителей, лица из их числа), в соответствии с </w:t>
            </w:r>
            <w:hyperlink r:id="rId13" w:tooltip="https://internet.garant.ru/document/redirect/23941748/0" w:history="1">
              <w:r>
                <w:rPr>
                  <w:rStyle w:val="afb"/>
                  <w:b w:val="0"/>
                  <w:color w:val="auto"/>
                </w:rPr>
                <w:t>Законом</w:t>
              </w:r>
            </w:hyperlink>
            <w:r>
              <w:rPr>
                <w:b/>
              </w:rPr>
              <w:t xml:space="preserve"> </w:t>
            </w:r>
            <w:r>
              <w:t>Краснодарского края от 3 июня 2009 г. N 1748-КЗ "Об обеспечении дополнительных гарантий прав на имущество и жилое пом</w:t>
            </w:r>
            <w:r>
              <w:t>ещение детей-сирот и детей, оставшихся без попечения родителей, в Краснодарском крае" в части приобретения,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53837,0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26918,5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26918,5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количество приобретенных (построенных) жилых помещений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Администрация МО Староминский район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both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both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33801,4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16900,7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16900,7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both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20035,6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10017,8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10017,8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jc w:val="both"/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строительства (в том числе участия в долевом строительстве) жилых помещений и включения таких жилых помещений в муниципальный специализированный жилищный фонд с отнесением их к жилым помещениям для детей-сирот и детей, оставшихся без попечения родителей, л</w:t>
            </w:r>
            <w:r>
              <w:t>иц из числа детей-сирот и детей, оставшихся без попечения родителей; предоставления детям-сиротам и детям, оставшимся без попечения родителей, лицам из их числа жилых помещений муниципального специализированного жилищного фонда по договорам найма специализ</w:t>
            </w:r>
            <w:r>
              <w:t xml:space="preserve">ированного жилого помещения для детей-сирот и детей, оставшихся без 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t>попечения родителей, лиц из числа детей-сирот и детей, оставшихся без попечения родителей; исключения жилых помещений для детей-сирот и детей, оставшихся без попечения родителей, лиц из числа детей-сирот и детей, оставшихся без попечения родителей, из муни</w:t>
            </w:r>
            <w:r>
              <w:t>ципального специализированного жилищного фонда и заключения с детьми-сиротами и детьми, оставшимися без попечения родителей, лицами из их числа договора социального найма в отношении данных жилых помещений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4.2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pStyle w:val="afa"/>
            </w:pPr>
            <w:r>
              <w:rPr>
                <w:rFonts w:ascii="Times New Roman" w:eastAsiaTheme="minorEastAsia" w:hAnsi="Times New Roman" w:cs="Times New Roman"/>
              </w:rPr>
              <w:t xml:space="preserve">Обеспечение выплаты единовременного пособия детям-сиротам и детям, оставшимся без попечения родителей, и лицам из 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r>
              <w:t>охват человек ежегодно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>МО Староминский район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</w:t>
            </w:r>
            <w:r>
              <w:t>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(отдел по вопросам семьи и детства при  администрации МО Староминский район)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rPr>
          <w:trHeight w:val="2554"/>
        </w:trPr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4.3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Обеспечение выплаты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образовательных и иных организациях, в том</w:t>
            </w:r>
            <w:r>
              <w:rPr>
                <w:rFonts w:ascii="Times New Roman" w:eastAsiaTheme="minorEastAsia" w:hAnsi="Times New Roman" w:cs="Times New Roman"/>
              </w:rPr>
              <w:t xml:space="preserve"> числе в организациях </w:t>
            </w: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человек ежегодно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>МО Староминский район</w:t>
            </w:r>
          </w:p>
          <w:p w:rsidR="006D4FE5" w:rsidRDefault="00A076F2">
            <w:r>
              <w:t>(отдел по вопросам семьи и детства при  администрации МО Староминский район)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ind w:hanging="1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>социального обслужива</w:t>
            </w:r>
            <w:r>
              <w:rPr>
                <w:rFonts w:eastAsiaTheme="minorEastAsia"/>
              </w:rPr>
              <w:t>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>
            <w:pPr>
              <w:ind w:hanging="10"/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15276" w:type="dxa"/>
            <w:gridSpan w:val="17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Основное мероприятие №5 «</w:t>
            </w:r>
            <w:r>
              <w:rPr>
                <w:rStyle w:val="afc"/>
                <w:rFonts w:eastAsia="Arial"/>
                <w:b w:val="0"/>
                <w:color w:val="auto"/>
              </w:rPr>
              <w:t>Выявление и развитие талантливых и одаренных детей»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Создание условий для выявления и развития талантливых и одаренных детей, 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1 996,0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366,0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385,0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385,0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400,0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460,0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/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/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  <w:color w:val="00B050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1 996,0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366,0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385,0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385,0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400,0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460,0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  <w:color w:val="00B050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  <w:color w:val="00B050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  <w:color w:val="00B050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5.1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Обеспечение развития системы поиска и поддержки одаренных детей (награждение выпускников- 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ind w:hanging="1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1225,0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>Отдел по физической культуре и спорту администрации МО Староминский район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1225,0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245,0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pStyle w:val="afa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медалистов</w:t>
            </w:r>
            <w:r>
              <w:rPr>
                <w:rFonts w:ascii="Times New Roman" w:eastAsiaTheme="minorEastAsia" w:hAnsi="Times New Roman" w:cs="Times New Roman"/>
              </w:rPr>
              <w:t>, победителей конкурсов, олимпиад и др.), обеспечение участия одаренных детей в краевых, Всероссийских, международных конкурсах, фестивалях, конференциях, слетах и т.д. – оплата за проезд, питание, проживание, участие в обучающих мероприятиях и программах.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>
            <w:pPr>
              <w:pStyle w:val="afa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5.2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Организация работы профильной смены «Город мастеров» </w:t>
            </w: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771,0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121,0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140,0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140,0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215,0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Управление образования администрации муниципального образования Староминский район, получатель субсидии - МАУДО «Дом детского творчества»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771,0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121,0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140,0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140,0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155,0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215,0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15276" w:type="dxa"/>
            <w:gridSpan w:val="17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Основное мероприятие №6 «Поддержка и развитие отдыха, оздоровления и занятости детей и подростков»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6.0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Организация отдыха, оздоровления и занятости детей и подростков, 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8 031,1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1 699,1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1 736,3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1 487,9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1 627,6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1 480,2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Управление образования администрации МО Староминский район, получатели субсидий 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7 784,1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1 575,6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1 612,8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1 487,9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1 627,6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1 480,2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  <w:p w:rsidR="006D4FE5" w:rsidRDefault="006D4FE5"/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247,0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– муниципальные общеобразовательные организации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6.1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Управление образования администрации МО Староминский район, получатели субсидий </w:t>
            </w:r>
          </w:p>
          <w:p w:rsidR="006D4FE5" w:rsidRDefault="00A076F2">
            <w:pPr>
              <w:jc w:val="both"/>
            </w:pPr>
            <w:r>
              <w:t>– муниципальные общеобразовательные организации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6.2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rPr>
                <w:rFonts w:eastAsiaTheme="minorEastAsia"/>
              </w:rPr>
            </w:pPr>
            <w:r>
              <w:t xml:space="preserve">Оплата проезда детей-сирот и детей оставшихся без попечения родителей, находящихся под </w:t>
            </w:r>
            <w:r>
              <w:rPr>
                <w:rFonts w:eastAsiaTheme="minorEastAsia"/>
              </w:rPr>
              <w:t>опекой (попечительством) включая предварительную опеку (попечительство), переданных на воспитание в приемную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247,0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количество доставленных детей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>МО Староминский район</w:t>
            </w:r>
          </w:p>
          <w:p w:rsidR="006D4FE5" w:rsidRDefault="00A076F2">
            <w:r>
              <w:t>(отдел по вопросам семьи и детства при  адми</w:t>
            </w:r>
            <w:r>
              <w:t>нистрации МО Староминский район)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247,0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123,5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r>
              <w:rPr>
                <w:rFonts w:eastAsiaTheme="minorEastAsia"/>
              </w:rPr>
              <w:t>семью или на патронатное воспитание, к месту лечения и обратно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6D4FE5"/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6D4FE5"/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/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6D4FE5"/>
        </w:tc>
        <w:tc>
          <w:tcPr>
            <w:tcW w:w="992" w:type="dxa"/>
            <w:shd w:val="clear" w:color="auto" w:fill="auto"/>
            <w:noWrap/>
          </w:tcPr>
          <w:p w:rsidR="006D4FE5" w:rsidRDefault="006D4FE5"/>
        </w:tc>
        <w:tc>
          <w:tcPr>
            <w:tcW w:w="993" w:type="dxa"/>
            <w:shd w:val="clear" w:color="auto" w:fill="auto"/>
            <w:noWrap/>
          </w:tcPr>
          <w:p w:rsidR="006D4FE5" w:rsidRDefault="006D4FE5"/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6D4FE5"/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6.3.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Организация мероприятий по доставке к месту отдыха и обратно организованных групп детей из семей, получающих меры социальной поддержки, детей из семей, состоящих на учете как находящиеся в социально опасном положении и трудной жизненной ситуации</w:t>
            </w: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732</w:t>
            </w:r>
            <w:r>
              <w:t>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139,4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144,4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количество доставленных детей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Управление образования администрации муниципального образования Староминский район, получатель субсидии - МБУ «ХЭСОУ» МО Староминский район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732,0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139,4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144,4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149,4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6.4</w:t>
            </w:r>
          </w:p>
          <w:p w:rsidR="006D4FE5" w:rsidRDefault="006D4FE5">
            <w:pPr>
              <w:jc w:val="center"/>
            </w:pPr>
          </w:p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Организация подвоза детей-сирот и детей, оставшихся без попечения родителей, находящихся под опекой (попечительством), в приемных семьях или патронатных семьях к месту отдыха, лечения и обратно</w:t>
            </w:r>
          </w:p>
          <w:p w:rsidR="006D4FE5" w:rsidRDefault="006D4FE5">
            <w:pPr>
              <w:rPr>
                <w:rFonts w:eastAsiaTheme="minorEastAsia"/>
              </w:rPr>
            </w:pP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243,6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46,4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48,1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количество доставленных</w:t>
            </w:r>
            <w:r>
              <w:t xml:space="preserve"> детей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Администрация </w:t>
            </w:r>
          </w:p>
          <w:p w:rsidR="006D4FE5" w:rsidRDefault="00A076F2">
            <w:r>
              <w:t>МО Староминский район</w:t>
            </w:r>
          </w:p>
          <w:p w:rsidR="006D4FE5" w:rsidRDefault="00A076F2">
            <w:r>
              <w:t>(отдел по вопросам семьи и детства при  администрации МО Староминский район)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243,6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46,4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48,1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49,7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6.5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Организация отдыха, оздоровления детей в возрасте от 7 до 17 лет (включительно), обучающихся и (или) проходящих спортивную подготовку в муниципальных бюджетных учреждениях МО Староминский район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390,0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>Отдел по</w:t>
            </w:r>
            <w:r>
              <w:t xml:space="preserve"> физической культуре и спорту администрации МО Староминский район, управление образования администрации МО Староминский район 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390,0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78,0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6.6.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Проведение туристско-краеведческих мероприятий для детей и подростков</w:t>
            </w:r>
          </w:p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1557,0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339,5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370,0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238,5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378,2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230,8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>Управление образования администрации МО Староминский район, отдел по делам молодежи администрации МО Староминский район, получатель субсидии – МБУ ДО СШ «Юность», МКУ «Молодежный центр»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1557,0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339,5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370,0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238,5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378,2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230,8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6.7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 летней оздоровительной кампании (закупка лекарственных препаратов, укрепление материально-технической базы)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1436,5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rPr>
                <w:highlight w:val="green"/>
              </w:rPr>
            </w:pPr>
            <w:r>
              <w:t>287,3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 xml:space="preserve">количество учреждений 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r>
              <w:t>Управление образования администрации МО Староминский рай</w:t>
            </w:r>
            <w:r>
              <w:t xml:space="preserve">он, получатели субсидий – муниципальные 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1436,5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rPr>
                <w:highlight w:val="green"/>
              </w:rPr>
            </w:pPr>
            <w:r>
              <w:t>287,3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287,3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rPr>
          <w:trHeight w:val="562"/>
        </w:trPr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  <w:p w:rsidR="006D4FE5" w:rsidRDefault="006D4FE5"/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r>
              <w:t xml:space="preserve">общеобразовательные организации </w:t>
            </w:r>
          </w:p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6.8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Организация и проведение муниципальных смен и форумов для подростков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3300,0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>Отдел по делам молодежи администрации МО Староминский район, МКУ «Молодежный центр»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3300,0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660,0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6.9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pPr>
              <w:pStyle w:val="afa"/>
            </w:pPr>
            <w:r>
              <w:rPr>
                <w:rFonts w:ascii="Times New Roman" w:eastAsiaTheme="minorEastAsia" w:hAnsi="Times New Roman" w:cs="Times New Roman"/>
              </w:rPr>
              <w:t xml:space="preserve">Муниципальный смотр-конкурс на лучшую организацию работы летних досуговых площадок при учреждениях культуры «Летний марафон» 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A076F2">
            <w:r>
              <w:t>охват участников</w:t>
            </w: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A076F2">
            <w:pPr>
              <w:jc w:val="both"/>
            </w:pPr>
            <w:r>
              <w:t xml:space="preserve">Отдел культуры и искусства администрации МО Староминский район </w:t>
            </w:r>
          </w:p>
          <w:p w:rsidR="006D4FE5" w:rsidRDefault="00A076F2">
            <w:pPr>
              <w:jc w:val="both"/>
            </w:pPr>
            <w:r>
              <w:t>получатель субсидии - МБУК «РДКС»</w:t>
            </w: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25,0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A076F2">
            <w:r>
              <w:t>Итого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Всего</w:t>
            </w:r>
          </w:p>
          <w:p w:rsidR="006D4FE5" w:rsidRDefault="006D4FE5"/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67 651,3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29 649,9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29 771,2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2 669,4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2 824,1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2 736,7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местный бюджет</w:t>
            </w:r>
          </w:p>
          <w:p w:rsidR="006D4FE5" w:rsidRDefault="006D4FE5"/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13 567,3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2 607,9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2 729,2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2 669,4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2 824,1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2 736,7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краевой бюджет</w:t>
            </w:r>
          </w:p>
          <w:p w:rsidR="006D4FE5" w:rsidRDefault="006D4FE5"/>
          <w:p w:rsidR="006D4FE5" w:rsidRDefault="006D4FE5"/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34 048,4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17 024,2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17 024,2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7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10</w:t>
            </w:r>
          </w:p>
        </w:tc>
        <w:tc>
          <w:tcPr>
            <w:tcW w:w="2410" w:type="dxa"/>
            <w:shd w:val="clear" w:color="auto" w:fill="auto"/>
            <w:noWrap/>
          </w:tcPr>
          <w:p w:rsidR="006D4FE5" w:rsidRDefault="00A076F2">
            <w:pPr>
              <w:jc w:val="center"/>
            </w:pPr>
            <w:r>
              <w:t>11</w:t>
            </w:r>
          </w:p>
        </w:tc>
      </w:tr>
      <w:tr w:rsidR="006D4FE5">
        <w:tc>
          <w:tcPr>
            <w:tcW w:w="675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федеральный бюджет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20 035,6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10 017,8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10 017,8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  <w:tr w:rsidR="006D4FE5">
        <w:tc>
          <w:tcPr>
            <w:tcW w:w="675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694" w:type="dxa"/>
            <w:gridSpan w:val="2"/>
            <w:vMerge/>
            <w:shd w:val="clear" w:color="auto" w:fill="auto"/>
            <w:noWrap/>
          </w:tcPr>
          <w:p w:rsidR="006D4FE5" w:rsidRDefault="006D4FE5"/>
        </w:tc>
        <w:tc>
          <w:tcPr>
            <w:tcW w:w="1417" w:type="dxa"/>
            <w:shd w:val="clear" w:color="auto" w:fill="auto"/>
            <w:noWrap/>
          </w:tcPr>
          <w:p w:rsidR="006D4FE5" w:rsidRDefault="00A076F2">
            <w:r>
              <w:t>внебюджетные источники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3" w:type="dxa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6D4FE5" w:rsidRDefault="00A076F2">
            <w:r>
              <w:t>0,0</w:t>
            </w:r>
          </w:p>
        </w:tc>
        <w:tc>
          <w:tcPr>
            <w:tcW w:w="1701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noWrap/>
          </w:tcPr>
          <w:p w:rsidR="006D4FE5" w:rsidRDefault="006D4FE5">
            <w:pPr>
              <w:jc w:val="center"/>
            </w:pPr>
          </w:p>
        </w:tc>
      </w:tr>
    </w:tbl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6D4FE5">
      <w:pPr>
        <w:jc w:val="both"/>
        <w:rPr>
          <w:color w:val="000000"/>
          <w:sz w:val="28"/>
          <w:szCs w:val="28"/>
        </w:rPr>
      </w:pP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Заместитель главы </w:t>
      </w: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муниципального образования</w:t>
      </w:r>
    </w:p>
    <w:p w:rsidR="006D4FE5" w:rsidRDefault="00A076F2">
      <w:pPr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Староминский район</w:t>
      </w: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К.К.Черкова</w:t>
      </w: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ind w:left="10206"/>
        <w:jc w:val="center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outlineLvl w:val="1"/>
        <w:rPr>
          <w:sz w:val="28"/>
          <w:szCs w:val="28"/>
        </w:rPr>
      </w:pPr>
    </w:p>
    <w:p w:rsidR="006D4FE5" w:rsidRDefault="006D4FE5">
      <w:pPr>
        <w:widowControl w:val="0"/>
        <w:jc w:val="center"/>
        <w:outlineLvl w:val="1"/>
        <w:rPr>
          <w:sz w:val="28"/>
          <w:szCs w:val="28"/>
        </w:rPr>
      </w:pPr>
    </w:p>
    <w:p w:rsidR="006D4FE5" w:rsidRDefault="00A076F2">
      <w:pPr>
        <w:widowControl w:val="0"/>
        <w:ind w:left="10206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D4FE5" w:rsidRDefault="00A076F2">
      <w:pPr>
        <w:widowControl w:val="0"/>
        <w:ind w:left="10206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6D4FE5" w:rsidRDefault="00A076F2">
      <w:pPr>
        <w:widowControl w:val="0"/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D4FE5" w:rsidRDefault="00A076F2">
      <w:pPr>
        <w:widowControl w:val="0"/>
        <w:ind w:left="10206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6D4FE5" w:rsidRDefault="00A076F2">
      <w:pPr>
        <w:widowControl w:val="0"/>
        <w:ind w:left="10206"/>
        <w:rPr>
          <w:sz w:val="28"/>
          <w:szCs w:val="28"/>
        </w:rPr>
      </w:pPr>
      <w:r>
        <w:rPr>
          <w:sz w:val="28"/>
          <w:szCs w:val="28"/>
        </w:rPr>
        <w:t>«Дети Кубани»</w:t>
      </w:r>
    </w:p>
    <w:p w:rsidR="006D4FE5" w:rsidRDefault="006D4FE5">
      <w:pPr>
        <w:widowControl w:val="0"/>
        <w:rPr>
          <w:b/>
          <w:sz w:val="28"/>
          <w:szCs w:val="28"/>
        </w:rPr>
      </w:pPr>
    </w:p>
    <w:p w:rsidR="006D4FE5" w:rsidRDefault="006D4FE5">
      <w:pPr>
        <w:tabs>
          <w:tab w:val="left" w:pos="6015"/>
        </w:tabs>
        <w:jc w:val="center"/>
        <w:rPr>
          <w:sz w:val="28"/>
          <w:szCs w:val="28"/>
        </w:rPr>
      </w:pPr>
    </w:p>
    <w:p w:rsidR="006D4FE5" w:rsidRDefault="00A076F2">
      <w:pPr>
        <w:tabs>
          <w:tab w:val="left" w:pos="60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 ресурсного обеспечения </w:t>
      </w:r>
    </w:p>
    <w:p w:rsidR="006D4FE5" w:rsidRDefault="00A076F2">
      <w:pPr>
        <w:tabs>
          <w:tab w:val="left" w:pos="60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муниципального образования Староминский район </w:t>
      </w:r>
    </w:p>
    <w:p w:rsidR="006D4FE5" w:rsidRDefault="00A076F2">
      <w:pPr>
        <w:tabs>
          <w:tab w:val="left" w:pos="60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«Дети Кубани»</w:t>
      </w:r>
    </w:p>
    <w:p w:rsidR="006D4FE5" w:rsidRDefault="006D4FE5">
      <w:pPr>
        <w:tabs>
          <w:tab w:val="left" w:pos="6015"/>
        </w:tabs>
        <w:jc w:val="center"/>
        <w:rPr>
          <w:b/>
          <w:sz w:val="28"/>
          <w:szCs w:val="28"/>
        </w:rPr>
      </w:pPr>
    </w:p>
    <w:tbl>
      <w:tblPr>
        <w:tblStyle w:val="af4"/>
        <w:tblW w:w="14850" w:type="dxa"/>
        <w:tblLayout w:type="fixed"/>
        <w:tblLook w:val="04A0"/>
      </w:tblPr>
      <w:tblGrid>
        <w:gridCol w:w="1875"/>
        <w:gridCol w:w="2344"/>
        <w:gridCol w:w="1985"/>
        <w:gridCol w:w="1417"/>
        <w:gridCol w:w="1985"/>
        <w:gridCol w:w="1701"/>
        <w:gridCol w:w="1559"/>
        <w:gridCol w:w="1984"/>
      </w:tblGrid>
      <w:tr w:rsidR="006D4FE5">
        <w:tc>
          <w:tcPr>
            <w:tcW w:w="1875" w:type="dxa"/>
            <w:vMerge w:val="restart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Статус</w:t>
            </w:r>
          </w:p>
        </w:tc>
        <w:tc>
          <w:tcPr>
            <w:tcW w:w="2344" w:type="dxa"/>
            <w:vMerge w:val="restart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 xml:space="preserve">Наименование </w:t>
            </w:r>
          </w:p>
          <w:p w:rsidR="006D4FE5" w:rsidRDefault="00A076F2">
            <w:pPr>
              <w:tabs>
                <w:tab w:val="left" w:pos="6015"/>
              </w:tabs>
              <w:jc w:val="center"/>
            </w:pPr>
            <w:r>
              <w:t>муниципальной программы</w:t>
            </w:r>
          </w:p>
        </w:tc>
        <w:tc>
          <w:tcPr>
            <w:tcW w:w="1985" w:type="dxa"/>
            <w:vMerge w:val="restart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 xml:space="preserve">Объем </w:t>
            </w:r>
          </w:p>
          <w:p w:rsidR="006D4FE5" w:rsidRDefault="00A076F2">
            <w:pPr>
              <w:tabs>
                <w:tab w:val="left" w:pos="6015"/>
              </w:tabs>
              <w:jc w:val="center"/>
            </w:pPr>
            <w:r>
              <w:t>Финансирования, источники финансирования</w:t>
            </w:r>
          </w:p>
        </w:tc>
        <w:tc>
          <w:tcPr>
            <w:tcW w:w="8646" w:type="dxa"/>
            <w:gridSpan w:val="5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Оценка</w:t>
            </w:r>
            <w:r>
              <w:t xml:space="preserve"> расходов</w:t>
            </w:r>
          </w:p>
        </w:tc>
      </w:tr>
      <w:tr w:rsidR="006D4FE5">
        <w:tc>
          <w:tcPr>
            <w:tcW w:w="187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2344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98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417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2024 год</w:t>
            </w: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2025 год</w:t>
            </w:r>
          </w:p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701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2026 год</w:t>
            </w:r>
          </w:p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559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2027 год</w:t>
            </w:r>
          </w:p>
        </w:tc>
        <w:tc>
          <w:tcPr>
            <w:tcW w:w="1984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2028 год</w:t>
            </w:r>
          </w:p>
        </w:tc>
      </w:tr>
      <w:tr w:rsidR="006D4FE5">
        <w:tc>
          <w:tcPr>
            <w:tcW w:w="1875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1</w:t>
            </w:r>
          </w:p>
        </w:tc>
        <w:tc>
          <w:tcPr>
            <w:tcW w:w="2344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2</w:t>
            </w: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3</w:t>
            </w:r>
          </w:p>
        </w:tc>
        <w:tc>
          <w:tcPr>
            <w:tcW w:w="1417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4</w:t>
            </w: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5</w:t>
            </w:r>
          </w:p>
        </w:tc>
        <w:tc>
          <w:tcPr>
            <w:tcW w:w="1701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6</w:t>
            </w:r>
          </w:p>
        </w:tc>
        <w:tc>
          <w:tcPr>
            <w:tcW w:w="1559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7</w:t>
            </w:r>
          </w:p>
        </w:tc>
        <w:tc>
          <w:tcPr>
            <w:tcW w:w="1984" w:type="dxa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8</w:t>
            </w:r>
          </w:p>
        </w:tc>
      </w:tr>
      <w:tr w:rsidR="006D4FE5">
        <w:tc>
          <w:tcPr>
            <w:tcW w:w="1875" w:type="dxa"/>
            <w:vMerge w:val="restart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>Муниципальная программа</w:t>
            </w:r>
          </w:p>
        </w:tc>
        <w:tc>
          <w:tcPr>
            <w:tcW w:w="2344" w:type="dxa"/>
            <w:vMerge w:val="restart"/>
            <w:noWrap/>
          </w:tcPr>
          <w:p w:rsidR="006D4FE5" w:rsidRDefault="00A076F2">
            <w:pPr>
              <w:tabs>
                <w:tab w:val="left" w:pos="6015"/>
              </w:tabs>
              <w:jc w:val="center"/>
            </w:pPr>
            <w:r>
              <w:t xml:space="preserve">«Дети Кубани» </w:t>
            </w: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</w:pPr>
            <w:r>
              <w:t>Всего</w:t>
            </w:r>
          </w:p>
        </w:tc>
        <w:tc>
          <w:tcPr>
            <w:tcW w:w="1417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29 649,9</w:t>
            </w:r>
          </w:p>
        </w:tc>
        <w:tc>
          <w:tcPr>
            <w:tcW w:w="1985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29 771,2</w:t>
            </w:r>
          </w:p>
        </w:tc>
        <w:tc>
          <w:tcPr>
            <w:tcW w:w="1701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2 669,4</w:t>
            </w:r>
          </w:p>
        </w:tc>
        <w:tc>
          <w:tcPr>
            <w:tcW w:w="1559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2 824,1</w:t>
            </w:r>
          </w:p>
        </w:tc>
        <w:tc>
          <w:tcPr>
            <w:tcW w:w="1984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2 736,7</w:t>
            </w:r>
          </w:p>
        </w:tc>
      </w:tr>
      <w:tr w:rsidR="006D4FE5">
        <w:tc>
          <w:tcPr>
            <w:tcW w:w="187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2344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</w:pPr>
            <w:r>
              <w:t>Федеральный бюджет</w:t>
            </w:r>
          </w:p>
        </w:tc>
        <w:tc>
          <w:tcPr>
            <w:tcW w:w="1417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2 607,9</w:t>
            </w:r>
          </w:p>
        </w:tc>
        <w:tc>
          <w:tcPr>
            <w:tcW w:w="1985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2 729,2</w:t>
            </w:r>
          </w:p>
        </w:tc>
        <w:tc>
          <w:tcPr>
            <w:tcW w:w="1701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2 669,4</w:t>
            </w:r>
          </w:p>
        </w:tc>
        <w:tc>
          <w:tcPr>
            <w:tcW w:w="1559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2 824,1</w:t>
            </w:r>
          </w:p>
        </w:tc>
        <w:tc>
          <w:tcPr>
            <w:tcW w:w="1984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2 736,7</w:t>
            </w:r>
          </w:p>
        </w:tc>
      </w:tr>
      <w:tr w:rsidR="006D4FE5">
        <w:tc>
          <w:tcPr>
            <w:tcW w:w="187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2344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</w:pPr>
            <w:r>
              <w:t xml:space="preserve">Краевой </w:t>
            </w:r>
          </w:p>
          <w:p w:rsidR="006D4FE5" w:rsidRDefault="00A076F2">
            <w:pPr>
              <w:tabs>
                <w:tab w:val="left" w:pos="6015"/>
              </w:tabs>
            </w:pPr>
            <w:r>
              <w:t>бюджет</w:t>
            </w:r>
          </w:p>
        </w:tc>
        <w:tc>
          <w:tcPr>
            <w:tcW w:w="1417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17 024,2</w:t>
            </w:r>
          </w:p>
        </w:tc>
        <w:tc>
          <w:tcPr>
            <w:tcW w:w="1985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17 024,2</w:t>
            </w:r>
          </w:p>
        </w:tc>
        <w:tc>
          <w:tcPr>
            <w:tcW w:w="1701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84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6D4FE5">
        <w:tc>
          <w:tcPr>
            <w:tcW w:w="187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2344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</w:pPr>
            <w:r>
              <w:t>Местный</w:t>
            </w:r>
          </w:p>
          <w:p w:rsidR="006D4FE5" w:rsidRDefault="00A076F2">
            <w:pPr>
              <w:tabs>
                <w:tab w:val="left" w:pos="6015"/>
              </w:tabs>
            </w:pPr>
            <w:r>
              <w:t xml:space="preserve"> бюджет</w:t>
            </w:r>
          </w:p>
        </w:tc>
        <w:tc>
          <w:tcPr>
            <w:tcW w:w="1417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10 017,8</w:t>
            </w:r>
          </w:p>
        </w:tc>
        <w:tc>
          <w:tcPr>
            <w:tcW w:w="1985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10 017,8</w:t>
            </w:r>
          </w:p>
        </w:tc>
        <w:tc>
          <w:tcPr>
            <w:tcW w:w="1701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84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6D4FE5">
        <w:tc>
          <w:tcPr>
            <w:tcW w:w="1875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2344" w:type="dxa"/>
            <w:vMerge/>
            <w:noWrap/>
          </w:tcPr>
          <w:p w:rsidR="006D4FE5" w:rsidRDefault="006D4FE5">
            <w:pPr>
              <w:tabs>
                <w:tab w:val="left" w:pos="6015"/>
              </w:tabs>
              <w:jc w:val="center"/>
            </w:pPr>
          </w:p>
        </w:tc>
        <w:tc>
          <w:tcPr>
            <w:tcW w:w="1985" w:type="dxa"/>
            <w:noWrap/>
          </w:tcPr>
          <w:p w:rsidR="006D4FE5" w:rsidRDefault="00A076F2">
            <w:pPr>
              <w:tabs>
                <w:tab w:val="left" w:pos="6015"/>
              </w:tabs>
            </w:pPr>
            <w:r>
              <w:t>Внебюджетные источники</w:t>
            </w:r>
          </w:p>
        </w:tc>
        <w:tc>
          <w:tcPr>
            <w:tcW w:w="1417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85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984" w:type="dxa"/>
            <w:noWrap/>
            <w:vAlign w:val="center"/>
          </w:tcPr>
          <w:p w:rsidR="006D4FE5" w:rsidRDefault="00A076F2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0,0</w:t>
            </w:r>
          </w:p>
        </w:tc>
      </w:tr>
    </w:tbl>
    <w:p w:rsidR="006D4FE5" w:rsidRDefault="006D4FE5">
      <w:pPr>
        <w:tabs>
          <w:tab w:val="left" w:pos="6015"/>
        </w:tabs>
        <w:jc w:val="center"/>
        <w:rPr>
          <w:sz w:val="28"/>
          <w:szCs w:val="28"/>
          <w:lang w:val="en-US"/>
        </w:rPr>
      </w:pPr>
    </w:p>
    <w:p w:rsidR="006D4FE5" w:rsidRDefault="006D4FE5">
      <w:pPr>
        <w:tabs>
          <w:tab w:val="left" w:pos="6015"/>
        </w:tabs>
        <w:rPr>
          <w:sz w:val="28"/>
          <w:szCs w:val="28"/>
        </w:rPr>
      </w:pPr>
    </w:p>
    <w:p w:rsidR="006D4FE5" w:rsidRDefault="00A076F2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D4FE5" w:rsidRDefault="00A076F2">
      <w:pPr>
        <w:tabs>
          <w:tab w:val="left" w:pos="12735"/>
        </w:tabs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  <w:t xml:space="preserve">    К.К.Черкова</w:t>
      </w:r>
    </w:p>
    <w:p w:rsidR="006D4FE5" w:rsidRDefault="00A076F2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</w:p>
    <w:p w:rsidR="006D4FE5" w:rsidRDefault="006D4FE5">
      <w:pPr>
        <w:widowControl w:val="0"/>
        <w:jc w:val="both"/>
      </w:pPr>
    </w:p>
    <w:sectPr w:rsidR="006D4FE5" w:rsidSect="006D4FE5">
      <w:pgSz w:w="16838" w:h="11906" w:orient="landscape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6F2" w:rsidRDefault="00A076F2">
      <w:r>
        <w:separator/>
      </w:r>
    </w:p>
  </w:endnote>
  <w:endnote w:type="continuationSeparator" w:id="1">
    <w:p w:rsidR="00A076F2" w:rsidRDefault="00A07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6F2" w:rsidRDefault="00A076F2">
      <w:r>
        <w:separator/>
      </w:r>
    </w:p>
  </w:footnote>
  <w:footnote w:type="continuationSeparator" w:id="1">
    <w:p w:rsidR="00A076F2" w:rsidRDefault="00A07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E5" w:rsidRDefault="006D4FE5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076F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D4FE5" w:rsidRDefault="006D4F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E5" w:rsidRDefault="006D4FE5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076F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43EA0">
      <w:rPr>
        <w:rStyle w:val="af5"/>
        <w:noProof/>
      </w:rPr>
      <w:t>21</w:t>
    </w:r>
    <w:r>
      <w:rPr>
        <w:rStyle w:val="af5"/>
      </w:rPr>
      <w:fldChar w:fldCharType="end"/>
    </w:r>
  </w:p>
  <w:p w:rsidR="006D4FE5" w:rsidRDefault="006D4F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31EB"/>
    <w:multiLevelType w:val="hybridMultilevel"/>
    <w:tmpl w:val="6DFE23A2"/>
    <w:lvl w:ilvl="0" w:tplc="42F62A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8626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7E9D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2849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7083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805B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7C98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BCF3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BAEB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1D04614"/>
    <w:multiLevelType w:val="hybridMultilevel"/>
    <w:tmpl w:val="B4081B10"/>
    <w:lvl w:ilvl="0" w:tplc="92B00D4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86880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7E29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40D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F470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E003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081F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2299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CE6E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6021E06"/>
    <w:multiLevelType w:val="hybridMultilevel"/>
    <w:tmpl w:val="249CCB24"/>
    <w:lvl w:ilvl="0" w:tplc="A3C65E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ED6E3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1C2B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29E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24C9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663F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FC99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C62E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2C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1A773D6"/>
    <w:multiLevelType w:val="hybridMultilevel"/>
    <w:tmpl w:val="3EB870F6"/>
    <w:lvl w:ilvl="0" w:tplc="028AD4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B635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1E08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8ED7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3C9A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540A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744E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A6D0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AC6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202F3"/>
    <w:multiLevelType w:val="hybridMultilevel"/>
    <w:tmpl w:val="C17092D8"/>
    <w:lvl w:ilvl="0" w:tplc="FE965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B204B76">
      <w:start w:val="1"/>
      <w:numFmt w:val="lowerLetter"/>
      <w:lvlText w:val="%2."/>
      <w:lvlJc w:val="left"/>
      <w:pPr>
        <w:ind w:left="1800" w:hanging="360"/>
      </w:pPr>
    </w:lvl>
    <w:lvl w:ilvl="2" w:tplc="6E7E42D2">
      <w:start w:val="1"/>
      <w:numFmt w:val="lowerRoman"/>
      <w:lvlText w:val="%3."/>
      <w:lvlJc w:val="right"/>
      <w:pPr>
        <w:ind w:left="2520" w:hanging="180"/>
      </w:pPr>
    </w:lvl>
    <w:lvl w:ilvl="3" w:tplc="ED9E64DA">
      <w:start w:val="1"/>
      <w:numFmt w:val="decimal"/>
      <w:lvlText w:val="%4."/>
      <w:lvlJc w:val="left"/>
      <w:pPr>
        <w:ind w:left="3240" w:hanging="360"/>
      </w:pPr>
    </w:lvl>
    <w:lvl w:ilvl="4" w:tplc="6C98A2CE">
      <w:start w:val="1"/>
      <w:numFmt w:val="lowerLetter"/>
      <w:lvlText w:val="%5."/>
      <w:lvlJc w:val="left"/>
      <w:pPr>
        <w:ind w:left="3960" w:hanging="360"/>
      </w:pPr>
    </w:lvl>
    <w:lvl w:ilvl="5" w:tplc="206C3DCA">
      <w:start w:val="1"/>
      <w:numFmt w:val="lowerRoman"/>
      <w:lvlText w:val="%6."/>
      <w:lvlJc w:val="right"/>
      <w:pPr>
        <w:ind w:left="4680" w:hanging="180"/>
      </w:pPr>
    </w:lvl>
    <w:lvl w:ilvl="6" w:tplc="D578D36A">
      <w:start w:val="1"/>
      <w:numFmt w:val="decimal"/>
      <w:lvlText w:val="%7."/>
      <w:lvlJc w:val="left"/>
      <w:pPr>
        <w:ind w:left="5400" w:hanging="360"/>
      </w:pPr>
    </w:lvl>
    <w:lvl w:ilvl="7" w:tplc="3F7018CC">
      <w:start w:val="1"/>
      <w:numFmt w:val="lowerLetter"/>
      <w:lvlText w:val="%8."/>
      <w:lvlJc w:val="left"/>
      <w:pPr>
        <w:ind w:left="6120" w:hanging="360"/>
      </w:pPr>
    </w:lvl>
    <w:lvl w:ilvl="8" w:tplc="C47C5CA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592783"/>
    <w:multiLevelType w:val="hybridMultilevel"/>
    <w:tmpl w:val="2D4ABFBA"/>
    <w:lvl w:ilvl="0" w:tplc="CF8487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71227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200F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A461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2825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48C6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DD64A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D2C47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A658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C9F7066"/>
    <w:multiLevelType w:val="hybridMultilevel"/>
    <w:tmpl w:val="950EB5F2"/>
    <w:lvl w:ilvl="0" w:tplc="85F82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09E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811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8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86E4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B084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D4E2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DC492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38E6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4B61AC"/>
    <w:multiLevelType w:val="hybridMultilevel"/>
    <w:tmpl w:val="BE7405A4"/>
    <w:lvl w:ilvl="0" w:tplc="A0B02D4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64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9C65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506D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D2C2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2ED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EA2E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887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0D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EA1A14"/>
    <w:multiLevelType w:val="hybridMultilevel"/>
    <w:tmpl w:val="5148CA2A"/>
    <w:lvl w:ilvl="0" w:tplc="49743C4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CDD84C02">
      <w:start w:val="1"/>
      <w:numFmt w:val="lowerLetter"/>
      <w:lvlText w:val="%2."/>
      <w:lvlJc w:val="left"/>
      <w:pPr>
        <w:ind w:left="1440" w:hanging="360"/>
      </w:pPr>
    </w:lvl>
    <w:lvl w:ilvl="2" w:tplc="6526E5B8">
      <w:start w:val="1"/>
      <w:numFmt w:val="lowerRoman"/>
      <w:lvlText w:val="%3."/>
      <w:lvlJc w:val="right"/>
      <w:pPr>
        <w:ind w:left="2160" w:hanging="180"/>
      </w:pPr>
    </w:lvl>
    <w:lvl w:ilvl="3" w:tplc="69428BA0">
      <w:start w:val="1"/>
      <w:numFmt w:val="decimal"/>
      <w:lvlText w:val="%4."/>
      <w:lvlJc w:val="left"/>
      <w:pPr>
        <w:ind w:left="2880" w:hanging="360"/>
      </w:pPr>
    </w:lvl>
    <w:lvl w:ilvl="4" w:tplc="F5067C74">
      <w:start w:val="1"/>
      <w:numFmt w:val="lowerLetter"/>
      <w:lvlText w:val="%5."/>
      <w:lvlJc w:val="left"/>
      <w:pPr>
        <w:ind w:left="3600" w:hanging="360"/>
      </w:pPr>
    </w:lvl>
    <w:lvl w:ilvl="5" w:tplc="CECCDDF2">
      <w:start w:val="1"/>
      <w:numFmt w:val="lowerRoman"/>
      <w:lvlText w:val="%6."/>
      <w:lvlJc w:val="right"/>
      <w:pPr>
        <w:ind w:left="4320" w:hanging="180"/>
      </w:pPr>
    </w:lvl>
    <w:lvl w:ilvl="6" w:tplc="30EAF7FE">
      <w:start w:val="1"/>
      <w:numFmt w:val="decimal"/>
      <w:lvlText w:val="%7."/>
      <w:lvlJc w:val="left"/>
      <w:pPr>
        <w:ind w:left="5040" w:hanging="360"/>
      </w:pPr>
    </w:lvl>
    <w:lvl w:ilvl="7" w:tplc="540808CE">
      <w:start w:val="1"/>
      <w:numFmt w:val="lowerLetter"/>
      <w:lvlText w:val="%8."/>
      <w:lvlJc w:val="left"/>
      <w:pPr>
        <w:ind w:left="5760" w:hanging="360"/>
      </w:pPr>
    </w:lvl>
    <w:lvl w:ilvl="8" w:tplc="29A2AFE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FE5"/>
    <w:rsid w:val="006D4FE5"/>
    <w:rsid w:val="00A076F2"/>
    <w:rsid w:val="00B4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6D4FE5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6D4FE5"/>
    <w:rPr>
      <w:sz w:val="24"/>
      <w:szCs w:val="24"/>
    </w:rPr>
  </w:style>
  <w:style w:type="character" w:customStyle="1" w:styleId="QuoteChar">
    <w:name w:val="Quote Char"/>
    <w:link w:val="2"/>
    <w:uiPriority w:val="29"/>
    <w:rsid w:val="006D4FE5"/>
    <w:rPr>
      <w:i/>
    </w:rPr>
  </w:style>
  <w:style w:type="character" w:customStyle="1" w:styleId="IntenseQuoteChar">
    <w:name w:val="Intense Quote Char"/>
    <w:link w:val="a5"/>
    <w:uiPriority w:val="30"/>
    <w:rsid w:val="006D4FE5"/>
    <w:rPr>
      <w:i/>
    </w:rPr>
  </w:style>
  <w:style w:type="character" w:customStyle="1" w:styleId="FootnoteTextChar">
    <w:name w:val="Footnote Text Char"/>
    <w:link w:val="a6"/>
    <w:uiPriority w:val="99"/>
    <w:rsid w:val="006D4FE5"/>
    <w:rPr>
      <w:sz w:val="18"/>
    </w:rPr>
  </w:style>
  <w:style w:type="character" w:customStyle="1" w:styleId="EndnoteTextChar">
    <w:name w:val="Endnote Text Char"/>
    <w:link w:val="a7"/>
    <w:uiPriority w:val="99"/>
    <w:rsid w:val="006D4FE5"/>
    <w:rPr>
      <w:sz w:val="20"/>
    </w:rPr>
  </w:style>
  <w:style w:type="character" w:customStyle="1" w:styleId="Heading1Char">
    <w:name w:val="Heading 1 Char"/>
    <w:basedOn w:val="a0"/>
    <w:link w:val="Heading1"/>
    <w:uiPriority w:val="9"/>
    <w:rsid w:val="006D4FE5"/>
    <w:rPr>
      <w:rFonts w:ascii="Arial" w:eastAsia="Arial" w:hAnsi="Arial" w:cs="Arial"/>
      <w:sz w:val="40"/>
      <w:szCs w:val="40"/>
    </w:rPr>
  </w:style>
  <w:style w:type="paragraph" w:customStyle="1" w:styleId="Heading1">
    <w:name w:val="Heading 1"/>
    <w:basedOn w:val="a"/>
    <w:next w:val="a"/>
    <w:link w:val="1"/>
    <w:uiPriority w:val="99"/>
    <w:qFormat/>
    <w:rsid w:val="006D4FE5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">
    <w:name w:val="Заголовок 1 Знак"/>
    <w:link w:val="Heading1"/>
    <w:uiPriority w:val="99"/>
    <w:rsid w:val="006D4FE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Heading2Char">
    <w:name w:val="Heading 2 Char"/>
    <w:basedOn w:val="a0"/>
    <w:link w:val="Heading2"/>
    <w:uiPriority w:val="9"/>
    <w:rsid w:val="006D4FE5"/>
    <w:rPr>
      <w:rFonts w:ascii="Arial" w:eastAsia="Arial" w:hAnsi="Arial" w:cs="Arial"/>
      <w:sz w:val="34"/>
    </w:rPr>
  </w:style>
  <w:style w:type="paragraph" w:customStyle="1" w:styleId="Heading2">
    <w:name w:val="Heading 2"/>
    <w:basedOn w:val="a"/>
    <w:next w:val="a"/>
    <w:link w:val="Heading2Char"/>
    <w:uiPriority w:val="99"/>
    <w:qFormat/>
    <w:rsid w:val="006D4FE5"/>
    <w:pPr>
      <w:keepNext/>
      <w:jc w:val="center"/>
      <w:outlineLvl w:val="1"/>
    </w:pPr>
    <w:rPr>
      <w:b/>
      <w:sz w:val="28"/>
      <w:szCs w:val="20"/>
    </w:rPr>
  </w:style>
  <w:style w:type="character" w:customStyle="1" w:styleId="Heading3Char">
    <w:name w:val="Heading 3 Char"/>
    <w:basedOn w:val="a0"/>
    <w:link w:val="Heading3"/>
    <w:uiPriority w:val="9"/>
    <w:rsid w:val="006D4FE5"/>
    <w:rPr>
      <w:rFonts w:ascii="Arial" w:eastAsia="Arial" w:hAnsi="Arial" w:cs="Arial"/>
      <w:sz w:val="30"/>
      <w:szCs w:val="30"/>
    </w:rPr>
  </w:style>
  <w:style w:type="paragraph" w:customStyle="1" w:styleId="Heading3">
    <w:name w:val="Heading 3"/>
    <w:basedOn w:val="a"/>
    <w:next w:val="a"/>
    <w:link w:val="3"/>
    <w:uiPriority w:val="99"/>
    <w:unhideWhenUsed/>
    <w:qFormat/>
    <w:rsid w:val="006D4F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3">
    <w:name w:val="Заголовок 3 Знак"/>
    <w:link w:val="Heading3"/>
    <w:uiPriority w:val="99"/>
    <w:rsid w:val="006D4F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D4FE5"/>
    <w:rPr>
      <w:rFonts w:ascii="Arial" w:eastAsia="Arial" w:hAnsi="Arial" w:cs="Arial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uiPriority w:val="99"/>
    <w:unhideWhenUsed/>
    <w:qFormat/>
    <w:rsid w:val="006D4FE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4">
    <w:name w:val="Заголовок 4 Знак"/>
    <w:link w:val="Heading4"/>
    <w:uiPriority w:val="99"/>
    <w:rsid w:val="006D4F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a0"/>
    <w:link w:val="Heading5"/>
    <w:uiPriority w:val="9"/>
    <w:rsid w:val="006D4FE5"/>
    <w:rPr>
      <w:rFonts w:ascii="Arial" w:eastAsia="Arial" w:hAnsi="Arial" w:cs="Arial"/>
      <w:b/>
      <w:bCs/>
      <w:sz w:val="24"/>
      <w:szCs w:val="24"/>
    </w:rPr>
  </w:style>
  <w:style w:type="paragraph" w:customStyle="1" w:styleId="Heading5">
    <w:name w:val="Heading 5"/>
    <w:basedOn w:val="a"/>
    <w:next w:val="a"/>
    <w:link w:val="Heading5Char"/>
    <w:uiPriority w:val="9"/>
    <w:qFormat/>
    <w:rsid w:val="006D4FE5"/>
    <w:pPr>
      <w:keepNext/>
      <w:ind w:left="720"/>
      <w:outlineLvl w:val="4"/>
    </w:pPr>
    <w:rPr>
      <w:sz w:val="28"/>
      <w:szCs w:val="20"/>
    </w:rPr>
  </w:style>
  <w:style w:type="character" w:customStyle="1" w:styleId="Heading6Char">
    <w:name w:val="Heading 6 Char"/>
    <w:basedOn w:val="a0"/>
    <w:link w:val="Heading6"/>
    <w:uiPriority w:val="9"/>
    <w:rsid w:val="006D4FE5"/>
    <w:rPr>
      <w:b/>
      <w:sz w:val="28"/>
    </w:rPr>
  </w:style>
  <w:style w:type="paragraph" w:customStyle="1" w:styleId="Heading6">
    <w:name w:val="Heading 6"/>
    <w:basedOn w:val="a"/>
    <w:next w:val="a"/>
    <w:link w:val="Heading6Char"/>
    <w:uiPriority w:val="9"/>
    <w:qFormat/>
    <w:rsid w:val="006D4FE5"/>
    <w:pPr>
      <w:keepNext/>
      <w:tabs>
        <w:tab w:val="num" w:pos="720"/>
      </w:tabs>
      <w:ind w:left="720" w:hanging="720"/>
      <w:jc w:val="center"/>
      <w:outlineLvl w:val="5"/>
    </w:pPr>
    <w:rPr>
      <w:b/>
      <w:sz w:val="28"/>
      <w:szCs w:val="20"/>
    </w:rPr>
  </w:style>
  <w:style w:type="character" w:customStyle="1" w:styleId="Heading7Char">
    <w:name w:val="Heading 7 Char"/>
    <w:basedOn w:val="a0"/>
    <w:link w:val="Heading7"/>
    <w:uiPriority w:val="9"/>
    <w:rsid w:val="006D4FE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qFormat/>
    <w:rsid w:val="006D4FE5"/>
    <w:pPr>
      <w:keepNext/>
      <w:jc w:val="both"/>
      <w:outlineLvl w:val="6"/>
    </w:pPr>
    <w:rPr>
      <w:sz w:val="28"/>
      <w:szCs w:val="20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D4FE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D4FE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D4F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D4FE5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6D4FE5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6D4FE5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6D4FE5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6D4FE5"/>
    <w:pPr>
      <w:spacing w:before="200" w:after="200"/>
    </w:pPr>
  </w:style>
  <w:style w:type="character" w:customStyle="1" w:styleId="aa">
    <w:name w:val="Подзаголовок Знак"/>
    <w:basedOn w:val="a0"/>
    <w:link w:val="a4"/>
    <w:uiPriority w:val="11"/>
    <w:rsid w:val="006D4FE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D4FE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D4FE5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6D4F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6D4FE5"/>
    <w:rPr>
      <w:i/>
    </w:rPr>
  </w:style>
  <w:style w:type="character" w:customStyle="1" w:styleId="HeaderChar">
    <w:name w:val="Header Char"/>
    <w:basedOn w:val="a0"/>
    <w:link w:val="Header"/>
    <w:uiPriority w:val="99"/>
    <w:rsid w:val="006D4FE5"/>
  </w:style>
  <w:style w:type="paragraph" w:customStyle="1" w:styleId="Header">
    <w:name w:val="Header"/>
    <w:basedOn w:val="a"/>
    <w:link w:val="HeaderChar"/>
    <w:uiPriority w:val="99"/>
    <w:rsid w:val="006D4F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link w:val="Footer"/>
    <w:uiPriority w:val="99"/>
    <w:rsid w:val="006D4FE5"/>
  </w:style>
  <w:style w:type="paragraph" w:customStyle="1" w:styleId="Footer">
    <w:name w:val="Footer"/>
    <w:basedOn w:val="a"/>
    <w:link w:val="ac"/>
    <w:uiPriority w:val="99"/>
    <w:rsid w:val="006D4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Footer"/>
    <w:uiPriority w:val="99"/>
    <w:rsid w:val="006D4FE5"/>
    <w:rPr>
      <w:sz w:val="24"/>
      <w:szCs w:val="24"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6D4FE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D4FE5"/>
  </w:style>
  <w:style w:type="table" w:customStyle="1" w:styleId="TableGridLight">
    <w:name w:val="Table Grid Light"/>
    <w:basedOn w:val="a1"/>
    <w:uiPriority w:val="59"/>
    <w:rsid w:val="006D4FE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D4FE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6D4FE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D4F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D4FE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D4F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D4FE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D4FE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D4FE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6D4FE5"/>
    <w:rPr>
      <w:color w:val="0000FF" w:themeColor="hyperlink"/>
      <w:u w:val="single"/>
    </w:rPr>
  </w:style>
  <w:style w:type="paragraph" w:styleId="a6">
    <w:name w:val="footnote text"/>
    <w:basedOn w:val="a"/>
    <w:link w:val="ae"/>
    <w:uiPriority w:val="99"/>
    <w:semiHidden/>
    <w:unhideWhenUsed/>
    <w:rsid w:val="006D4FE5"/>
    <w:pPr>
      <w:spacing w:after="40"/>
    </w:pPr>
    <w:rPr>
      <w:sz w:val="18"/>
    </w:rPr>
  </w:style>
  <w:style w:type="character" w:customStyle="1" w:styleId="ae">
    <w:name w:val="Текст сноски Знак"/>
    <w:link w:val="a6"/>
    <w:uiPriority w:val="99"/>
    <w:rsid w:val="006D4FE5"/>
    <w:rPr>
      <w:sz w:val="18"/>
    </w:rPr>
  </w:style>
  <w:style w:type="character" w:styleId="af">
    <w:name w:val="footnote reference"/>
    <w:basedOn w:val="a0"/>
    <w:uiPriority w:val="99"/>
    <w:unhideWhenUsed/>
    <w:rsid w:val="006D4FE5"/>
    <w:rPr>
      <w:vertAlign w:val="superscript"/>
    </w:rPr>
  </w:style>
  <w:style w:type="paragraph" w:styleId="a7">
    <w:name w:val="endnote text"/>
    <w:basedOn w:val="a"/>
    <w:link w:val="af0"/>
    <w:uiPriority w:val="99"/>
    <w:semiHidden/>
    <w:unhideWhenUsed/>
    <w:rsid w:val="006D4FE5"/>
    <w:rPr>
      <w:sz w:val="20"/>
    </w:rPr>
  </w:style>
  <w:style w:type="character" w:customStyle="1" w:styleId="af0">
    <w:name w:val="Текст концевой сноски Знак"/>
    <w:link w:val="a7"/>
    <w:uiPriority w:val="99"/>
    <w:rsid w:val="006D4FE5"/>
    <w:rPr>
      <w:sz w:val="20"/>
    </w:rPr>
  </w:style>
  <w:style w:type="character" w:styleId="af1">
    <w:name w:val="endnote reference"/>
    <w:basedOn w:val="a0"/>
    <w:uiPriority w:val="99"/>
    <w:semiHidden/>
    <w:unhideWhenUsed/>
    <w:rsid w:val="006D4FE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D4FE5"/>
    <w:pPr>
      <w:spacing w:after="57"/>
    </w:pPr>
  </w:style>
  <w:style w:type="paragraph" w:styleId="21">
    <w:name w:val="toc 2"/>
    <w:basedOn w:val="a"/>
    <w:next w:val="a"/>
    <w:uiPriority w:val="39"/>
    <w:unhideWhenUsed/>
    <w:rsid w:val="006D4FE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D4FE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6D4FE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D4FE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D4FE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D4FE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D4FE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D4FE5"/>
    <w:pPr>
      <w:spacing w:after="57"/>
      <w:ind w:left="2268"/>
    </w:pPr>
  </w:style>
  <w:style w:type="paragraph" w:styleId="af2">
    <w:name w:val="TOC Heading"/>
    <w:uiPriority w:val="39"/>
    <w:unhideWhenUsed/>
    <w:rsid w:val="006D4FE5"/>
  </w:style>
  <w:style w:type="paragraph" w:styleId="af3">
    <w:name w:val="table of figures"/>
    <w:basedOn w:val="a"/>
    <w:next w:val="a"/>
    <w:uiPriority w:val="99"/>
    <w:unhideWhenUsed/>
    <w:rsid w:val="006D4FE5"/>
  </w:style>
  <w:style w:type="table" w:styleId="af4">
    <w:name w:val="Table Grid"/>
    <w:basedOn w:val="a1"/>
    <w:uiPriority w:val="59"/>
    <w:rsid w:val="006D4F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basedOn w:val="a0"/>
    <w:rsid w:val="006D4FE5"/>
  </w:style>
  <w:style w:type="paragraph" w:styleId="af6">
    <w:name w:val="Body Text Indent"/>
    <w:basedOn w:val="a"/>
    <w:rsid w:val="006D4FE5"/>
    <w:pPr>
      <w:jc w:val="both"/>
    </w:pPr>
    <w:rPr>
      <w:sz w:val="28"/>
      <w:szCs w:val="20"/>
    </w:rPr>
  </w:style>
  <w:style w:type="paragraph" w:styleId="af7">
    <w:name w:val="Body Text"/>
    <w:basedOn w:val="a"/>
    <w:rsid w:val="006D4FE5"/>
    <w:pPr>
      <w:spacing w:after="120"/>
    </w:pPr>
  </w:style>
  <w:style w:type="paragraph" w:styleId="22">
    <w:name w:val="Body Text 2"/>
    <w:basedOn w:val="a"/>
    <w:rsid w:val="006D4FE5"/>
    <w:pPr>
      <w:spacing w:after="120" w:line="480" w:lineRule="auto"/>
    </w:pPr>
  </w:style>
  <w:style w:type="paragraph" w:styleId="31">
    <w:name w:val="Body Text 3"/>
    <w:basedOn w:val="a"/>
    <w:link w:val="32"/>
    <w:rsid w:val="006D4FE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D4FE5"/>
    <w:rPr>
      <w:sz w:val="16"/>
      <w:szCs w:val="16"/>
    </w:rPr>
  </w:style>
  <w:style w:type="character" w:styleId="af8">
    <w:name w:val="Emphasis"/>
    <w:qFormat/>
    <w:rsid w:val="006D4FE5"/>
    <w:rPr>
      <w:i/>
      <w:iCs/>
    </w:rPr>
  </w:style>
  <w:style w:type="paragraph" w:styleId="af9">
    <w:name w:val="No Spacing"/>
    <w:uiPriority w:val="1"/>
    <w:qFormat/>
    <w:rsid w:val="006D4FE5"/>
    <w:rPr>
      <w:rFonts w:ascii="Calibri" w:hAnsi="Calibri"/>
      <w:sz w:val="22"/>
      <w:szCs w:val="22"/>
    </w:rPr>
  </w:style>
  <w:style w:type="paragraph" w:customStyle="1" w:styleId="afa">
    <w:name w:val="Прижатый влево"/>
    <w:basedOn w:val="a"/>
    <w:next w:val="a"/>
    <w:uiPriority w:val="99"/>
    <w:rsid w:val="006D4FE5"/>
    <w:pPr>
      <w:widowControl w:val="0"/>
    </w:pPr>
    <w:rPr>
      <w:rFonts w:ascii="Arial" w:hAnsi="Arial" w:cs="Arial"/>
    </w:rPr>
  </w:style>
  <w:style w:type="character" w:customStyle="1" w:styleId="afb">
    <w:name w:val="Гипертекстовая ссылка"/>
    <w:uiPriority w:val="99"/>
    <w:rsid w:val="006D4FE5"/>
    <w:rPr>
      <w:b/>
      <w:bCs/>
      <w:color w:val="106BBE"/>
    </w:rPr>
  </w:style>
  <w:style w:type="character" w:customStyle="1" w:styleId="afc">
    <w:name w:val="Цветовое выделение"/>
    <w:uiPriority w:val="99"/>
    <w:rsid w:val="006D4FE5"/>
    <w:rPr>
      <w:b/>
      <w:bCs/>
      <w:color w:val="26282F"/>
    </w:rPr>
  </w:style>
  <w:style w:type="paragraph" w:customStyle="1" w:styleId="afd">
    <w:name w:val="Комментарий"/>
    <w:basedOn w:val="a"/>
    <w:next w:val="a"/>
    <w:uiPriority w:val="99"/>
    <w:rsid w:val="006D4FE5"/>
    <w:pPr>
      <w:widowControl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e">
    <w:name w:val="Нормальный (таблица)"/>
    <w:basedOn w:val="a"/>
    <w:next w:val="a"/>
    <w:uiPriority w:val="99"/>
    <w:rsid w:val="006D4FE5"/>
    <w:pPr>
      <w:widowControl w:val="0"/>
      <w:jc w:val="both"/>
    </w:pPr>
    <w:rPr>
      <w:rFonts w:ascii="Arial" w:hAnsi="Arial" w:cs="Arial"/>
    </w:rPr>
  </w:style>
  <w:style w:type="character" w:customStyle="1" w:styleId="100">
    <w:name w:val="Основной текст (10)_"/>
    <w:link w:val="101"/>
    <w:rsid w:val="006D4FE5"/>
    <w:rPr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D4FE5"/>
    <w:pPr>
      <w:shd w:val="clear" w:color="auto" w:fill="FFFFFF"/>
      <w:spacing w:line="283" w:lineRule="exact"/>
      <w:jc w:val="both"/>
    </w:pPr>
    <w:rPr>
      <w:sz w:val="21"/>
      <w:szCs w:val="21"/>
    </w:rPr>
  </w:style>
  <w:style w:type="character" w:customStyle="1" w:styleId="14">
    <w:name w:val="Основной текст (14)_"/>
    <w:link w:val="140"/>
    <w:rsid w:val="006D4FE5"/>
    <w:rPr>
      <w:sz w:val="12"/>
      <w:szCs w:val="12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D4FE5"/>
    <w:pPr>
      <w:shd w:val="clear" w:color="auto" w:fill="FFFFFF"/>
      <w:spacing w:line="0" w:lineRule="atLeast"/>
    </w:pPr>
    <w:rPr>
      <w:sz w:val="12"/>
      <w:szCs w:val="12"/>
    </w:rPr>
  </w:style>
  <w:style w:type="paragraph" w:styleId="aff">
    <w:name w:val="Balloon Text"/>
    <w:basedOn w:val="a"/>
    <w:link w:val="aff0"/>
    <w:uiPriority w:val="99"/>
    <w:rsid w:val="006D4FE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rsid w:val="006D4F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4FE5"/>
    <w:pPr>
      <w:widowControl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6D4F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D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35206.0" TargetMode="External"/><Relationship Id="rId13" Type="http://schemas.openxmlformats.org/officeDocument/2006/relationships/hyperlink" Target="https://internet.garant.ru/document/redirect/23941748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3963359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977F9-0F07-460C-B0B6-69380B52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6061</Words>
  <Characters>34551</Characters>
  <Application>Microsoft Office Word</Application>
  <DocSecurity>0</DocSecurity>
  <Lines>287</Lines>
  <Paragraphs>81</Paragraphs>
  <ScaleCrop>false</ScaleCrop>
  <Company>CRB</Company>
  <LinksUpToDate>false</LinksUpToDate>
  <CharactersWithSpaces>40531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Ольга</dc:creator>
  <cp:lastModifiedBy>Admin</cp:lastModifiedBy>
  <cp:revision>2</cp:revision>
  <dcterms:created xsi:type="dcterms:W3CDTF">2023-10-10T09:33:00Z</dcterms:created>
  <dcterms:modified xsi:type="dcterms:W3CDTF">2023-10-10T09:33:00Z</dcterms:modified>
</cp:coreProperties>
</file>